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73AD" w14:textId="77777777" w:rsidR="004C6F0A" w:rsidRPr="004C6F0A" w:rsidRDefault="004C6F0A" w:rsidP="00016407">
      <w:pPr>
        <w:spacing w:before="100" w:beforeAutospacing="1" w:after="100" w:afterAutospacing="1" w:line="240" w:lineRule="auto"/>
        <w:jc w:val="both"/>
        <w:outlineLvl w:val="0"/>
        <w:rPr>
          <w:rFonts w:eastAsia="Times New Roman" w:cstheme="minorHAnsi"/>
          <w:b/>
          <w:bCs/>
          <w:kern w:val="36"/>
          <w:lang w:eastAsia="cs-CZ"/>
        </w:rPr>
      </w:pPr>
      <w:r w:rsidRPr="004C6F0A">
        <w:rPr>
          <w:rFonts w:eastAsia="Times New Roman" w:cstheme="minorHAnsi"/>
          <w:b/>
          <w:bCs/>
          <w:kern w:val="36"/>
          <w:lang w:eastAsia="cs-CZ"/>
        </w:rPr>
        <w:t>VŠEOBECNÉ OBCHODNÍ PODMÍNKY</w:t>
      </w:r>
    </w:p>
    <w:p w14:paraId="7A1B4743" w14:textId="1CC2410F" w:rsidR="004C6F0A" w:rsidRPr="009867DB" w:rsidRDefault="004C6F0A" w:rsidP="009867DB">
      <w:pPr>
        <w:rPr>
          <w:rFonts w:ascii="Times New Roman" w:eastAsia="Times New Roman" w:hAnsi="Times New Roman" w:cs="Times New Roman"/>
          <w:sz w:val="24"/>
          <w:szCs w:val="24"/>
          <w:lang w:eastAsia="cs-CZ"/>
        </w:rPr>
      </w:pPr>
      <w:r w:rsidRPr="004C6F0A">
        <w:rPr>
          <w:rFonts w:eastAsia="Times New Roman" w:cstheme="minorHAnsi"/>
          <w:lang w:eastAsia="cs-CZ"/>
        </w:rPr>
        <w:t xml:space="preserve">ve smyslu </w:t>
      </w:r>
      <w:proofErr w:type="spellStart"/>
      <w:r w:rsidRPr="004C6F0A">
        <w:rPr>
          <w:rFonts w:eastAsia="Times New Roman" w:cstheme="minorHAnsi"/>
          <w:lang w:eastAsia="cs-CZ"/>
        </w:rPr>
        <w:t>ust</w:t>
      </w:r>
      <w:proofErr w:type="spellEnd"/>
      <w:r w:rsidRPr="004C6F0A">
        <w:rPr>
          <w:rFonts w:eastAsia="Times New Roman" w:cstheme="minorHAnsi"/>
          <w:lang w:eastAsia="cs-CZ"/>
        </w:rPr>
        <w:t>. § 1751 a násl. zákona č. 89/2012 Sb., občanského zákoníku, v platném znění</w:t>
      </w:r>
      <w:r w:rsidR="00016407" w:rsidRPr="000146C3">
        <w:rPr>
          <w:rFonts w:eastAsia="Times New Roman" w:cstheme="minorHAnsi"/>
          <w:lang w:eastAsia="cs-CZ"/>
        </w:rPr>
        <w:t xml:space="preserve"> vydává ET PACTUM s.r.o., IČO</w:t>
      </w:r>
      <w:r w:rsidR="00016407" w:rsidRPr="00507852">
        <w:rPr>
          <w:rFonts w:eastAsia="Times New Roman" w:cstheme="minorHAnsi"/>
          <w:lang w:eastAsia="cs-CZ"/>
        </w:rPr>
        <w:t xml:space="preserve">: </w:t>
      </w:r>
      <w:r w:rsidR="00507852" w:rsidRPr="00507852">
        <w:rPr>
          <w:rFonts w:eastAsia="Times New Roman" w:cstheme="minorHAnsi"/>
          <w:lang w:eastAsia="cs-CZ"/>
        </w:rPr>
        <w:t>289 89 066</w:t>
      </w:r>
      <w:r w:rsidR="00507852">
        <w:rPr>
          <w:rFonts w:ascii="Times New Roman" w:eastAsia="Times New Roman" w:hAnsi="Times New Roman" w:cs="Times New Roman"/>
          <w:sz w:val="24"/>
          <w:szCs w:val="24"/>
          <w:lang w:eastAsia="cs-CZ"/>
        </w:rPr>
        <w:t xml:space="preserve">, </w:t>
      </w:r>
      <w:r w:rsidR="00DC1CEF">
        <w:rPr>
          <w:rFonts w:eastAsia="Times New Roman" w:cstheme="minorHAnsi"/>
          <w:lang w:eastAsia="cs-CZ"/>
        </w:rPr>
        <w:t xml:space="preserve">se sídlem </w:t>
      </w:r>
      <w:r w:rsidR="0021644D">
        <w:rPr>
          <w:rFonts w:cstheme="minorHAnsi"/>
        </w:rPr>
        <w:t>Na Moráni 1957/5, Praha 2</w:t>
      </w:r>
      <w:r w:rsidR="0021644D" w:rsidRPr="00841A0A">
        <w:rPr>
          <w:rFonts w:cstheme="minorHAnsi"/>
        </w:rPr>
        <w:t xml:space="preserve"> </w:t>
      </w:r>
      <w:r w:rsidRPr="004C6F0A">
        <w:rPr>
          <w:rFonts w:eastAsia="Times New Roman" w:cstheme="minorHAnsi"/>
          <w:lang w:eastAsia="cs-CZ"/>
        </w:rPr>
        <w:t>(dále jen „</w:t>
      </w:r>
      <w:r w:rsidR="00016407" w:rsidRPr="000146C3">
        <w:rPr>
          <w:rFonts w:eastAsia="Times New Roman" w:cstheme="minorHAnsi"/>
          <w:lang w:eastAsia="cs-CZ"/>
        </w:rPr>
        <w:t>Poskytovatel</w:t>
      </w:r>
      <w:r w:rsidRPr="004C6F0A">
        <w:rPr>
          <w:rFonts w:eastAsia="Times New Roman" w:cstheme="minorHAnsi"/>
          <w:lang w:eastAsia="cs-CZ"/>
        </w:rPr>
        <w:t>“).</w:t>
      </w:r>
    </w:p>
    <w:p w14:paraId="0389D457" w14:textId="77777777" w:rsidR="004C6F0A" w:rsidRPr="004C6F0A" w:rsidRDefault="004C6F0A" w:rsidP="00016407">
      <w:pPr>
        <w:spacing w:before="100" w:beforeAutospacing="1" w:after="100" w:afterAutospacing="1" w:line="240" w:lineRule="auto"/>
        <w:jc w:val="both"/>
        <w:outlineLvl w:val="1"/>
        <w:rPr>
          <w:rFonts w:eastAsia="Times New Roman" w:cstheme="minorHAnsi"/>
          <w:b/>
          <w:bCs/>
          <w:lang w:eastAsia="cs-CZ"/>
        </w:rPr>
      </w:pPr>
      <w:r w:rsidRPr="004C6F0A">
        <w:rPr>
          <w:rFonts w:eastAsia="Times New Roman" w:cstheme="minorHAnsi"/>
          <w:b/>
          <w:bCs/>
          <w:lang w:eastAsia="cs-CZ"/>
        </w:rPr>
        <w:t>I. ÚVODNÍ USTANOVENÍ</w:t>
      </w:r>
    </w:p>
    <w:p w14:paraId="59A3AD4D" w14:textId="62514ACC" w:rsidR="004C6F0A" w:rsidRPr="004C6F0A" w:rsidRDefault="004C6F0A" w:rsidP="00016407">
      <w:pPr>
        <w:numPr>
          <w:ilvl w:val="0"/>
          <w:numId w:val="1"/>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Tyto všeobecné obchodní podmínky (dále </w:t>
      </w:r>
      <w:r w:rsidR="00507852">
        <w:rPr>
          <w:rFonts w:eastAsia="Times New Roman" w:cstheme="minorHAnsi"/>
          <w:lang w:eastAsia="cs-CZ"/>
        </w:rPr>
        <w:t>jen</w:t>
      </w:r>
      <w:r w:rsidRPr="004C6F0A">
        <w:rPr>
          <w:rFonts w:eastAsia="Times New Roman" w:cstheme="minorHAnsi"/>
          <w:lang w:eastAsia="cs-CZ"/>
        </w:rPr>
        <w:t xml:space="preserve"> „VOP“) upravují práva a povinnosti smluvních stran vyplývající ze smlouvy uzavřené mezi </w:t>
      </w:r>
      <w:r w:rsidR="00016407" w:rsidRPr="000146C3">
        <w:rPr>
          <w:rFonts w:eastAsia="Times New Roman" w:cstheme="minorHAnsi"/>
          <w:lang w:eastAsia="cs-CZ"/>
        </w:rPr>
        <w:t>Poskytovatelem</w:t>
      </w:r>
      <w:r w:rsidRPr="004C6F0A">
        <w:rPr>
          <w:rFonts w:eastAsia="Times New Roman" w:cstheme="minorHAnsi"/>
          <w:lang w:eastAsia="cs-CZ"/>
        </w:rPr>
        <w:t xml:space="preserve"> a klientem.</w:t>
      </w:r>
    </w:p>
    <w:p w14:paraId="773C3671" w14:textId="3AB84968" w:rsidR="004C6F0A" w:rsidRPr="004C6F0A" w:rsidRDefault="004C6F0A" w:rsidP="00016407">
      <w:pPr>
        <w:numPr>
          <w:ilvl w:val="0"/>
          <w:numId w:val="1"/>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Klientem se pro účely těchto VOP rozumí jakákoli osoba, která si u </w:t>
      </w:r>
      <w:r w:rsidR="00FA7CAE" w:rsidRPr="000146C3">
        <w:rPr>
          <w:rFonts w:eastAsia="Times New Roman" w:cstheme="minorHAnsi"/>
          <w:lang w:eastAsia="cs-CZ"/>
        </w:rPr>
        <w:t>Poskytovatele</w:t>
      </w:r>
      <w:r w:rsidRPr="004C6F0A">
        <w:rPr>
          <w:rFonts w:eastAsia="Times New Roman" w:cstheme="minorHAnsi"/>
          <w:lang w:eastAsia="cs-CZ"/>
        </w:rPr>
        <w:t xml:space="preserve"> objednala službu.</w:t>
      </w:r>
    </w:p>
    <w:p w14:paraId="5C01743A" w14:textId="77777777" w:rsidR="004C6F0A" w:rsidRPr="004C6F0A" w:rsidRDefault="004C6F0A" w:rsidP="00016407">
      <w:pPr>
        <w:numPr>
          <w:ilvl w:val="0"/>
          <w:numId w:val="1"/>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Spotřebitelem se rozumí každý člověk, který uzavírá smlouvu s podnikatelem nebo s ním jinak jedná, a to mimo rámec své podnikatelské činnosti nebo mimo rámec samostatného výkonu svého povolání.</w:t>
      </w:r>
    </w:p>
    <w:p w14:paraId="3ED4B38E" w14:textId="51CBE84A" w:rsidR="004C6F0A" w:rsidRPr="004C6F0A" w:rsidRDefault="004C6F0A" w:rsidP="00016407">
      <w:pPr>
        <w:numPr>
          <w:ilvl w:val="0"/>
          <w:numId w:val="1"/>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Službou se pro účely těchto VOP rozumí kurzy dle nabídky </w:t>
      </w:r>
      <w:r w:rsidR="00FA7CAE" w:rsidRPr="000146C3">
        <w:rPr>
          <w:rFonts w:eastAsia="Times New Roman" w:cstheme="minorHAnsi"/>
          <w:lang w:eastAsia="cs-CZ"/>
        </w:rPr>
        <w:t>Poskytovatele</w:t>
      </w:r>
      <w:r w:rsidRPr="004C6F0A">
        <w:rPr>
          <w:rFonts w:eastAsia="Times New Roman" w:cstheme="minorHAnsi"/>
          <w:lang w:eastAsia="cs-CZ"/>
        </w:rPr>
        <w:t>.</w:t>
      </w:r>
    </w:p>
    <w:p w14:paraId="1B5F5546" w14:textId="584642B4" w:rsidR="009867DB" w:rsidRDefault="00FA7CAE" w:rsidP="009867DB">
      <w:pPr>
        <w:numPr>
          <w:ilvl w:val="0"/>
          <w:numId w:val="1"/>
        </w:numPr>
        <w:spacing w:before="100" w:beforeAutospacing="1" w:after="0" w:line="240" w:lineRule="auto"/>
        <w:jc w:val="both"/>
        <w:rPr>
          <w:rFonts w:eastAsia="Times New Roman" w:cstheme="minorHAnsi"/>
          <w:lang w:eastAsia="cs-CZ"/>
        </w:rPr>
      </w:pPr>
      <w:r w:rsidRPr="000146C3">
        <w:rPr>
          <w:rFonts w:eastAsia="Times New Roman" w:cstheme="minorHAnsi"/>
          <w:lang w:eastAsia="cs-CZ"/>
        </w:rPr>
        <w:t>Poskytovatel</w:t>
      </w:r>
      <w:r w:rsidR="004C6F0A" w:rsidRPr="004C6F0A">
        <w:rPr>
          <w:rFonts w:eastAsia="Times New Roman" w:cstheme="minorHAnsi"/>
          <w:lang w:eastAsia="cs-CZ"/>
        </w:rPr>
        <w:t xml:space="preserve"> </w:t>
      </w:r>
      <w:r w:rsidR="008C2632">
        <w:rPr>
          <w:rFonts w:eastAsia="Times New Roman" w:cstheme="minorHAnsi"/>
          <w:lang w:eastAsia="cs-CZ"/>
        </w:rPr>
        <w:t xml:space="preserve">není </w:t>
      </w:r>
      <w:r w:rsidR="004C6F0A" w:rsidRPr="004C6F0A">
        <w:rPr>
          <w:rFonts w:eastAsia="Times New Roman" w:cstheme="minorHAnsi"/>
          <w:lang w:eastAsia="cs-CZ"/>
        </w:rPr>
        <w:t>plátcem DPH.</w:t>
      </w:r>
    </w:p>
    <w:p w14:paraId="0829565B" w14:textId="77777777" w:rsidR="009867DB" w:rsidRPr="009867DB" w:rsidRDefault="009867DB" w:rsidP="009867DB">
      <w:pPr>
        <w:spacing w:before="100" w:beforeAutospacing="1" w:after="0" w:line="240" w:lineRule="auto"/>
        <w:ind w:left="720"/>
        <w:jc w:val="both"/>
        <w:rPr>
          <w:rFonts w:eastAsia="Times New Roman" w:cstheme="minorHAnsi"/>
          <w:lang w:eastAsia="cs-CZ"/>
        </w:rPr>
      </w:pPr>
    </w:p>
    <w:p w14:paraId="71D88C09" w14:textId="45AF0F89" w:rsidR="004C6F0A" w:rsidRPr="004C6F0A" w:rsidRDefault="004C6F0A" w:rsidP="00016407">
      <w:pPr>
        <w:spacing w:before="100" w:beforeAutospacing="1" w:after="100" w:afterAutospacing="1" w:line="240" w:lineRule="auto"/>
        <w:jc w:val="both"/>
        <w:outlineLvl w:val="1"/>
        <w:rPr>
          <w:rFonts w:eastAsia="Times New Roman" w:cstheme="minorHAnsi"/>
          <w:b/>
          <w:bCs/>
          <w:lang w:eastAsia="cs-CZ"/>
        </w:rPr>
      </w:pPr>
      <w:r w:rsidRPr="004C6F0A">
        <w:rPr>
          <w:rFonts w:eastAsia="Times New Roman" w:cstheme="minorHAnsi"/>
          <w:b/>
          <w:bCs/>
          <w:lang w:eastAsia="cs-CZ"/>
        </w:rPr>
        <w:t>II. UZAVŘENÍ SMLOUVY</w:t>
      </w:r>
    </w:p>
    <w:p w14:paraId="1B811ABA" w14:textId="1BD2DB9D" w:rsidR="004C6F0A" w:rsidRPr="004C6F0A" w:rsidRDefault="006B7303" w:rsidP="00016407">
      <w:pPr>
        <w:numPr>
          <w:ilvl w:val="0"/>
          <w:numId w:val="2"/>
        </w:numPr>
        <w:spacing w:before="100" w:beforeAutospacing="1" w:after="100" w:afterAutospacing="1" w:line="240" w:lineRule="auto"/>
        <w:jc w:val="both"/>
        <w:rPr>
          <w:rFonts w:eastAsia="Times New Roman" w:cstheme="minorHAnsi"/>
          <w:lang w:eastAsia="cs-CZ"/>
        </w:rPr>
      </w:pPr>
      <w:r w:rsidRPr="000146C3">
        <w:rPr>
          <w:rFonts w:eastAsia="Times New Roman" w:cstheme="minorHAnsi"/>
          <w:lang w:eastAsia="cs-CZ"/>
        </w:rPr>
        <w:t xml:space="preserve">Klient se na vybraný kurz přihlašuje přes webové stránky </w:t>
      </w:r>
      <w:hyperlink r:id="rId5" w:history="1">
        <w:r w:rsidRPr="000146C3">
          <w:rPr>
            <w:rStyle w:val="Hypertextovodkaz"/>
            <w:rFonts w:eastAsia="Times New Roman" w:cstheme="minorHAnsi"/>
            <w:lang w:eastAsia="cs-CZ"/>
          </w:rPr>
          <w:t>www.etpactum.cz</w:t>
        </w:r>
      </w:hyperlink>
      <w:r w:rsidRPr="000146C3">
        <w:rPr>
          <w:rFonts w:eastAsia="Times New Roman" w:cstheme="minorHAnsi"/>
          <w:lang w:eastAsia="cs-CZ"/>
        </w:rPr>
        <w:t xml:space="preserve"> prostřednictvím objednávkového formuláře.</w:t>
      </w:r>
    </w:p>
    <w:p w14:paraId="65D03690" w14:textId="253062EF" w:rsidR="006B7303" w:rsidRPr="000146C3" w:rsidRDefault="00FA46A7" w:rsidP="00016407">
      <w:pPr>
        <w:numPr>
          <w:ilvl w:val="0"/>
          <w:numId w:val="2"/>
        </w:numPr>
        <w:spacing w:before="100" w:beforeAutospacing="1" w:after="100" w:afterAutospacing="1" w:line="240" w:lineRule="auto"/>
        <w:jc w:val="both"/>
        <w:rPr>
          <w:rFonts w:eastAsia="Times New Roman" w:cstheme="minorHAnsi"/>
          <w:lang w:eastAsia="cs-CZ"/>
        </w:rPr>
      </w:pPr>
      <w:r w:rsidRPr="000146C3">
        <w:rPr>
          <w:rFonts w:cstheme="minorHAnsi"/>
        </w:rPr>
        <w:t xml:space="preserve">Poskytovatel nejpozději do 3 pracovních dnů </w:t>
      </w:r>
      <w:r w:rsidR="006B7303" w:rsidRPr="000146C3">
        <w:rPr>
          <w:rFonts w:cstheme="minorHAnsi"/>
        </w:rPr>
        <w:t xml:space="preserve">od přijetí objednávky klienta </w:t>
      </w:r>
      <w:r w:rsidRPr="000146C3">
        <w:rPr>
          <w:rFonts w:cstheme="minorHAnsi"/>
        </w:rPr>
        <w:t>inform</w:t>
      </w:r>
      <w:r w:rsidR="006B7303" w:rsidRPr="000146C3">
        <w:rPr>
          <w:rFonts w:cstheme="minorHAnsi"/>
        </w:rPr>
        <w:t>uje</w:t>
      </w:r>
      <w:r w:rsidRPr="000146C3">
        <w:rPr>
          <w:rFonts w:cstheme="minorHAnsi"/>
        </w:rPr>
        <w:t xml:space="preserve">, zda přihlášku potvrzuje či nikoli. Následně Poskytovatel zašle </w:t>
      </w:r>
      <w:r w:rsidR="00FA7CAE">
        <w:rPr>
          <w:rFonts w:cstheme="minorHAnsi"/>
        </w:rPr>
        <w:t>k</w:t>
      </w:r>
      <w:r w:rsidRPr="000146C3">
        <w:rPr>
          <w:rFonts w:cstheme="minorHAnsi"/>
        </w:rPr>
        <w:t xml:space="preserve">lientovi zálohovou fakturu na celou částku </w:t>
      </w:r>
      <w:r w:rsidR="00F91C4D">
        <w:rPr>
          <w:rFonts w:eastAsia="Times New Roman" w:cstheme="minorHAnsi"/>
          <w:lang w:eastAsia="cs-CZ"/>
        </w:rPr>
        <w:t>kurzu</w:t>
      </w:r>
      <w:r w:rsidRPr="000146C3">
        <w:rPr>
          <w:rFonts w:cstheme="minorHAnsi"/>
        </w:rPr>
        <w:t>.</w:t>
      </w:r>
      <w:r w:rsidR="006B7303" w:rsidRPr="000146C3">
        <w:rPr>
          <w:rFonts w:cstheme="minorHAnsi"/>
        </w:rPr>
        <w:t xml:space="preserve"> </w:t>
      </w:r>
    </w:p>
    <w:p w14:paraId="42EB0E56" w14:textId="6667F99F" w:rsidR="004C6F0A" w:rsidRPr="004C6F0A" w:rsidRDefault="004C6F0A" w:rsidP="00016407">
      <w:pPr>
        <w:numPr>
          <w:ilvl w:val="0"/>
          <w:numId w:val="2"/>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Místo v kurzu má klient závazně rezervováno po úhradě </w:t>
      </w:r>
      <w:r w:rsidR="00151009">
        <w:rPr>
          <w:rFonts w:eastAsia="Times New Roman" w:cstheme="minorHAnsi"/>
          <w:lang w:eastAsia="cs-CZ"/>
        </w:rPr>
        <w:t xml:space="preserve">zálohové </w:t>
      </w:r>
      <w:r w:rsidRPr="004C6F0A">
        <w:rPr>
          <w:rFonts w:eastAsia="Times New Roman" w:cstheme="minorHAnsi"/>
          <w:lang w:eastAsia="cs-CZ"/>
        </w:rPr>
        <w:t>faktury znějící na částku ve výši kurzovného.</w:t>
      </w:r>
      <w:r w:rsidR="006B7303" w:rsidRPr="000146C3">
        <w:rPr>
          <w:rFonts w:eastAsia="Times New Roman" w:cstheme="minorHAnsi"/>
          <w:lang w:eastAsia="cs-CZ"/>
        </w:rPr>
        <w:t xml:space="preserve"> </w:t>
      </w:r>
      <w:r w:rsidR="006B7303" w:rsidRPr="000146C3">
        <w:rPr>
          <w:rFonts w:cstheme="minorHAnsi"/>
        </w:rPr>
        <w:t xml:space="preserve">Pokud </w:t>
      </w:r>
      <w:r w:rsidR="00FA7CAE">
        <w:rPr>
          <w:rFonts w:cstheme="minorHAnsi"/>
        </w:rPr>
        <w:t>k</w:t>
      </w:r>
      <w:r w:rsidR="006B7303" w:rsidRPr="000146C3">
        <w:rPr>
          <w:rFonts w:cstheme="minorHAnsi"/>
        </w:rPr>
        <w:t>lient neuhradí zálohovou fakturu do data splatnosti nebo se s Poskytovatelem nedohodne na jiném datu úhrady, bude Poskytovatelem jeho přihláška stornována a místo v kurzu bude postoupen</w:t>
      </w:r>
      <w:r w:rsidR="00507852">
        <w:rPr>
          <w:rFonts w:cstheme="minorHAnsi"/>
        </w:rPr>
        <w:t>o</w:t>
      </w:r>
      <w:r w:rsidR="006B7303" w:rsidRPr="000146C3">
        <w:rPr>
          <w:rFonts w:cstheme="minorHAnsi"/>
        </w:rPr>
        <w:t xml:space="preserve"> dalšímu zájemci.</w:t>
      </w:r>
    </w:p>
    <w:p w14:paraId="4D24A9BD" w14:textId="5A2FF8F0" w:rsidR="004C6F0A" w:rsidRPr="004C6F0A" w:rsidRDefault="004C6F0A" w:rsidP="00016407">
      <w:pPr>
        <w:numPr>
          <w:ilvl w:val="0"/>
          <w:numId w:val="2"/>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V případě, že klient, po úhradě kurzovného dle odst. </w:t>
      </w:r>
      <w:r w:rsidR="00507852">
        <w:rPr>
          <w:rFonts w:eastAsia="Times New Roman" w:cstheme="minorHAnsi"/>
          <w:lang w:eastAsia="cs-CZ"/>
        </w:rPr>
        <w:t>3</w:t>
      </w:r>
      <w:r w:rsidRPr="004C6F0A">
        <w:rPr>
          <w:rFonts w:eastAsia="Times New Roman" w:cstheme="minorHAnsi"/>
          <w:lang w:eastAsia="cs-CZ"/>
        </w:rPr>
        <w:t xml:space="preserve"> tohoto článku, bude bez vážného důvodu požadovat změnu termínu kurzu za jiný než ten, který si při přihlášení vybral, bude postupováno dle </w:t>
      </w:r>
      <w:proofErr w:type="spellStart"/>
      <w:r w:rsidRPr="004C6F0A">
        <w:rPr>
          <w:rFonts w:eastAsia="Times New Roman" w:cstheme="minorHAnsi"/>
          <w:lang w:eastAsia="cs-CZ"/>
        </w:rPr>
        <w:t>ust</w:t>
      </w:r>
      <w:proofErr w:type="spellEnd"/>
      <w:r w:rsidRPr="004C6F0A">
        <w:rPr>
          <w:rFonts w:eastAsia="Times New Roman" w:cstheme="minorHAnsi"/>
          <w:lang w:eastAsia="cs-CZ"/>
        </w:rPr>
        <w:t xml:space="preserve">. čl. </w:t>
      </w:r>
      <w:r w:rsidR="00FA7CAE">
        <w:rPr>
          <w:rFonts w:eastAsia="Times New Roman" w:cstheme="minorHAnsi"/>
          <w:lang w:eastAsia="cs-CZ"/>
        </w:rPr>
        <w:t>I</w:t>
      </w:r>
      <w:r w:rsidRPr="004C6F0A">
        <w:rPr>
          <w:rFonts w:eastAsia="Times New Roman" w:cstheme="minorHAnsi"/>
          <w:lang w:eastAsia="cs-CZ"/>
        </w:rPr>
        <w:t xml:space="preserve">V. </w:t>
      </w:r>
      <w:r w:rsidR="00FA7CAE">
        <w:rPr>
          <w:rFonts w:eastAsia="Times New Roman" w:cstheme="minorHAnsi"/>
          <w:lang w:eastAsia="cs-CZ"/>
        </w:rPr>
        <w:t xml:space="preserve">odst. 3 </w:t>
      </w:r>
      <w:r w:rsidRPr="004C6F0A">
        <w:rPr>
          <w:rFonts w:eastAsia="Times New Roman" w:cstheme="minorHAnsi"/>
          <w:lang w:eastAsia="cs-CZ"/>
        </w:rPr>
        <w:t>VOP. Vážným důvodem se pro účely těchto VOP rozumí dočasná pracovní neschopnost nebo nařízená karanténa, a to ve smyslu příslušných právních předpisů. Případné vážné důvody je klient povinen prokázat, v opačném případě k nim nebude přihlíženo.</w:t>
      </w:r>
    </w:p>
    <w:p w14:paraId="4EA39340" w14:textId="2C57B67E" w:rsidR="004C6F0A" w:rsidRPr="000146C3" w:rsidRDefault="004C6F0A" w:rsidP="00016407">
      <w:pPr>
        <w:numPr>
          <w:ilvl w:val="0"/>
          <w:numId w:val="2"/>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Smlouva mezi</w:t>
      </w:r>
      <w:r w:rsidR="00FA7CAE">
        <w:rPr>
          <w:rFonts w:eastAsia="Times New Roman" w:cstheme="minorHAnsi"/>
          <w:lang w:eastAsia="cs-CZ"/>
        </w:rPr>
        <w:t xml:space="preserve"> </w:t>
      </w:r>
      <w:r w:rsidR="00FA7CAE" w:rsidRPr="000146C3">
        <w:rPr>
          <w:rFonts w:eastAsia="Times New Roman" w:cstheme="minorHAnsi"/>
          <w:lang w:eastAsia="cs-CZ"/>
        </w:rPr>
        <w:t>Poskytovatelem</w:t>
      </w:r>
      <w:r w:rsidR="00FA7CAE" w:rsidRPr="004C6F0A">
        <w:rPr>
          <w:rFonts w:eastAsia="Times New Roman" w:cstheme="minorHAnsi"/>
          <w:lang w:eastAsia="cs-CZ"/>
        </w:rPr>
        <w:t xml:space="preserve"> </w:t>
      </w:r>
      <w:r w:rsidRPr="004C6F0A">
        <w:rPr>
          <w:rFonts w:eastAsia="Times New Roman" w:cstheme="minorHAnsi"/>
          <w:lang w:eastAsia="cs-CZ"/>
        </w:rPr>
        <w:t xml:space="preserve">a klientem je uzavřena okamžikem, kdy </w:t>
      </w:r>
      <w:r w:rsidR="00FA7CAE" w:rsidRPr="000146C3">
        <w:rPr>
          <w:rFonts w:eastAsia="Times New Roman" w:cstheme="minorHAnsi"/>
          <w:lang w:eastAsia="cs-CZ"/>
        </w:rPr>
        <w:t>Poskytovatel</w:t>
      </w:r>
      <w:r w:rsidRPr="004C6F0A">
        <w:rPr>
          <w:rFonts w:eastAsia="Times New Roman" w:cstheme="minorHAnsi"/>
          <w:lang w:eastAsia="cs-CZ"/>
        </w:rPr>
        <w:t xml:space="preserve"> potvrdí klientovu objednávku.</w:t>
      </w:r>
    </w:p>
    <w:p w14:paraId="5CA32A5E" w14:textId="34E29B0E" w:rsidR="00DE12F8" w:rsidRPr="009867DB" w:rsidRDefault="00DE12F8" w:rsidP="00016407">
      <w:pPr>
        <w:numPr>
          <w:ilvl w:val="0"/>
          <w:numId w:val="2"/>
        </w:numPr>
        <w:spacing w:before="100" w:beforeAutospacing="1" w:after="100" w:afterAutospacing="1" w:line="240" w:lineRule="auto"/>
        <w:jc w:val="both"/>
        <w:rPr>
          <w:rFonts w:eastAsia="Times New Roman" w:cstheme="minorHAnsi"/>
          <w:lang w:eastAsia="cs-CZ"/>
        </w:rPr>
      </w:pPr>
      <w:r w:rsidRPr="000146C3">
        <w:rPr>
          <w:rFonts w:cstheme="minorHAnsi"/>
        </w:rPr>
        <w:t xml:space="preserve">Klient souhlasí s použitím komunikačních prostředků na dálku při uzavírání objednávky. Náklady vzniklé </w:t>
      </w:r>
      <w:r w:rsidR="00FA7CAE">
        <w:rPr>
          <w:rFonts w:cstheme="minorHAnsi"/>
        </w:rPr>
        <w:t>k</w:t>
      </w:r>
      <w:r w:rsidRPr="000146C3">
        <w:rPr>
          <w:rFonts w:cstheme="minorHAnsi"/>
        </w:rPr>
        <w:t xml:space="preserve">lientovi při použití komunikačních prostředků na dálku v souvislosti s uzavřením objednávky (náklady na internetové připojení, náklady na telefonní hovory) si hradí </w:t>
      </w:r>
      <w:r w:rsidR="00FA7CAE">
        <w:rPr>
          <w:rFonts w:cstheme="minorHAnsi"/>
        </w:rPr>
        <w:t>k</w:t>
      </w:r>
      <w:r w:rsidRPr="000146C3">
        <w:rPr>
          <w:rFonts w:cstheme="minorHAnsi"/>
        </w:rPr>
        <w:t>lient sám, přičemž tyto náklady se neliší od základní sazby.</w:t>
      </w:r>
    </w:p>
    <w:p w14:paraId="74633230" w14:textId="77777777" w:rsidR="009867DB" w:rsidRPr="000146C3" w:rsidRDefault="009867DB" w:rsidP="009867DB">
      <w:pPr>
        <w:spacing w:before="100" w:beforeAutospacing="1" w:after="100" w:afterAutospacing="1" w:line="240" w:lineRule="auto"/>
        <w:ind w:left="720"/>
        <w:jc w:val="both"/>
        <w:rPr>
          <w:rFonts w:eastAsia="Times New Roman" w:cstheme="minorHAnsi"/>
          <w:lang w:eastAsia="cs-CZ"/>
        </w:rPr>
      </w:pPr>
    </w:p>
    <w:p w14:paraId="7454D983" w14:textId="77777777" w:rsidR="004C6F0A" w:rsidRPr="004C6F0A" w:rsidRDefault="004C6F0A" w:rsidP="00016407">
      <w:pPr>
        <w:spacing w:before="100" w:beforeAutospacing="1" w:after="100" w:afterAutospacing="1" w:line="240" w:lineRule="auto"/>
        <w:jc w:val="both"/>
        <w:outlineLvl w:val="2"/>
        <w:rPr>
          <w:rFonts w:eastAsia="Times New Roman" w:cstheme="minorHAnsi"/>
          <w:b/>
          <w:bCs/>
          <w:lang w:eastAsia="cs-CZ"/>
        </w:rPr>
      </w:pPr>
      <w:r w:rsidRPr="004C6F0A">
        <w:rPr>
          <w:rFonts w:eastAsia="Times New Roman" w:cstheme="minorHAnsi"/>
          <w:b/>
          <w:bCs/>
          <w:lang w:eastAsia="cs-CZ"/>
        </w:rPr>
        <w:t>III. ZPŮSOB A FORMY ÚHRADY SLUŽBY</w:t>
      </w:r>
    </w:p>
    <w:p w14:paraId="76295991" w14:textId="2C40AFD1" w:rsidR="004C6F0A" w:rsidRPr="004C6F0A" w:rsidRDefault="004C6F0A" w:rsidP="00016407">
      <w:pPr>
        <w:numPr>
          <w:ilvl w:val="0"/>
          <w:numId w:val="3"/>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Platbu za služby lze provést bezhotovostním převodem na bankovní účet </w:t>
      </w:r>
      <w:r w:rsidR="00FA7CAE" w:rsidRPr="000146C3">
        <w:rPr>
          <w:rFonts w:eastAsia="Times New Roman" w:cstheme="minorHAnsi"/>
          <w:lang w:eastAsia="cs-CZ"/>
        </w:rPr>
        <w:t>Poskytovatele</w:t>
      </w:r>
      <w:r w:rsidRPr="004C6F0A">
        <w:rPr>
          <w:rFonts w:eastAsia="Times New Roman" w:cstheme="minorHAnsi"/>
          <w:lang w:eastAsia="cs-CZ"/>
        </w:rPr>
        <w:t>, přičemž platební informace budou klientovi zaslány v</w:t>
      </w:r>
      <w:r w:rsidR="00151009">
        <w:rPr>
          <w:rFonts w:eastAsia="Times New Roman" w:cstheme="minorHAnsi"/>
          <w:lang w:eastAsia="cs-CZ"/>
        </w:rPr>
        <w:t xml:space="preserve"> zálohové </w:t>
      </w:r>
      <w:r w:rsidRPr="004C6F0A">
        <w:rPr>
          <w:rFonts w:eastAsia="Times New Roman" w:cstheme="minorHAnsi"/>
          <w:lang w:eastAsia="cs-CZ"/>
        </w:rPr>
        <w:t>faktuře na jeho emailovou adresu.</w:t>
      </w:r>
    </w:p>
    <w:p w14:paraId="33E2EBD5" w14:textId="4649CB16" w:rsidR="00647D43" w:rsidRPr="000146C3" w:rsidRDefault="004C6F0A" w:rsidP="00016407">
      <w:pPr>
        <w:numPr>
          <w:ilvl w:val="0"/>
          <w:numId w:val="3"/>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lastRenderedPageBreak/>
        <w:t xml:space="preserve">Po obdržení požadované peněžní částky, zašle </w:t>
      </w:r>
      <w:r w:rsidR="00B131FD" w:rsidRPr="000146C3">
        <w:rPr>
          <w:rFonts w:eastAsia="Times New Roman" w:cstheme="minorHAnsi"/>
          <w:lang w:eastAsia="cs-CZ"/>
        </w:rPr>
        <w:t>Poskytovatel</w:t>
      </w:r>
      <w:r w:rsidRPr="004C6F0A">
        <w:rPr>
          <w:rFonts w:eastAsia="Times New Roman" w:cstheme="minorHAnsi"/>
          <w:lang w:eastAsia="cs-CZ"/>
        </w:rPr>
        <w:t xml:space="preserve"> klientovi </w:t>
      </w:r>
      <w:r w:rsidR="00647D43" w:rsidRPr="000146C3">
        <w:rPr>
          <w:rFonts w:eastAsia="Times New Roman" w:cstheme="minorHAnsi"/>
          <w:lang w:eastAsia="cs-CZ"/>
        </w:rPr>
        <w:t>e-</w:t>
      </w:r>
      <w:r w:rsidRPr="004C6F0A">
        <w:rPr>
          <w:rFonts w:eastAsia="Times New Roman" w:cstheme="minorHAnsi"/>
          <w:lang w:eastAsia="cs-CZ"/>
        </w:rPr>
        <w:t xml:space="preserve">mailové oznámení o přijetí platby. </w:t>
      </w:r>
      <w:r w:rsidR="00151009">
        <w:rPr>
          <w:rFonts w:eastAsia="Times New Roman" w:cstheme="minorHAnsi"/>
          <w:lang w:eastAsia="cs-CZ"/>
        </w:rPr>
        <w:t xml:space="preserve">Konečnou </w:t>
      </w:r>
      <w:r w:rsidR="00151009" w:rsidRPr="00151009">
        <w:rPr>
          <w:rFonts w:eastAsia="Times New Roman" w:cstheme="minorHAnsi"/>
          <w:lang w:eastAsia="cs-CZ"/>
        </w:rPr>
        <w:t xml:space="preserve">fakturu </w:t>
      </w:r>
      <w:r w:rsidRPr="00151009">
        <w:rPr>
          <w:rFonts w:eastAsia="Times New Roman" w:cstheme="minorHAnsi"/>
          <w:lang w:eastAsia="cs-CZ"/>
        </w:rPr>
        <w:t xml:space="preserve">zašle </w:t>
      </w:r>
      <w:r w:rsidR="00B131FD" w:rsidRPr="00151009">
        <w:rPr>
          <w:rFonts w:eastAsia="Times New Roman" w:cstheme="minorHAnsi"/>
          <w:lang w:eastAsia="cs-CZ"/>
        </w:rPr>
        <w:t>Poskytovatel</w:t>
      </w:r>
      <w:r w:rsidRPr="00151009">
        <w:rPr>
          <w:rFonts w:eastAsia="Times New Roman" w:cstheme="minorHAnsi"/>
          <w:lang w:eastAsia="cs-CZ"/>
        </w:rPr>
        <w:t xml:space="preserve"> klientovi po </w:t>
      </w:r>
      <w:r w:rsidR="00151009" w:rsidRPr="00151009">
        <w:rPr>
          <w:rFonts w:eastAsia="Times New Roman" w:cstheme="minorHAnsi"/>
          <w:lang w:eastAsia="cs-CZ"/>
        </w:rPr>
        <w:t>absolvování kurzu.</w:t>
      </w:r>
    </w:p>
    <w:p w14:paraId="2B5E0DEE" w14:textId="1C894DEE" w:rsidR="004C6F0A" w:rsidRDefault="004C6F0A" w:rsidP="00016407">
      <w:pPr>
        <w:numPr>
          <w:ilvl w:val="0"/>
          <w:numId w:val="3"/>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Shora uvedený postup platí i v případě, kdy za klienta hradí tuto platbu jeho zaměstnavatel.</w:t>
      </w:r>
    </w:p>
    <w:p w14:paraId="5A7F6BEA" w14:textId="77777777" w:rsidR="009867DB" w:rsidRPr="004C6F0A" w:rsidRDefault="009867DB" w:rsidP="009867DB">
      <w:pPr>
        <w:spacing w:before="100" w:beforeAutospacing="1" w:after="100" w:afterAutospacing="1" w:line="240" w:lineRule="auto"/>
        <w:ind w:left="720"/>
        <w:jc w:val="both"/>
        <w:rPr>
          <w:rFonts w:eastAsia="Times New Roman" w:cstheme="minorHAnsi"/>
          <w:lang w:eastAsia="cs-CZ"/>
        </w:rPr>
      </w:pPr>
    </w:p>
    <w:p w14:paraId="6B6525CF" w14:textId="79FD1880" w:rsidR="008D6D3F" w:rsidRPr="004C6F0A" w:rsidRDefault="008D6D3F" w:rsidP="008D6D3F">
      <w:pPr>
        <w:spacing w:before="100" w:beforeAutospacing="1" w:after="100" w:afterAutospacing="1" w:line="240" w:lineRule="auto"/>
        <w:jc w:val="both"/>
        <w:outlineLvl w:val="1"/>
        <w:rPr>
          <w:rFonts w:eastAsia="Times New Roman" w:cstheme="minorHAnsi"/>
          <w:b/>
          <w:bCs/>
          <w:lang w:eastAsia="cs-CZ"/>
        </w:rPr>
      </w:pPr>
      <w:r w:rsidRPr="000146C3">
        <w:rPr>
          <w:rFonts w:eastAsia="Times New Roman" w:cstheme="minorHAnsi"/>
          <w:b/>
          <w:bCs/>
          <w:lang w:eastAsia="cs-CZ"/>
        </w:rPr>
        <w:t xml:space="preserve">IV. </w:t>
      </w:r>
      <w:r w:rsidRPr="004C6F0A">
        <w:rPr>
          <w:rFonts w:eastAsia="Times New Roman" w:cstheme="minorHAnsi"/>
          <w:b/>
          <w:bCs/>
          <w:lang w:eastAsia="cs-CZ"/>
        </w:rPr>
        <w:t>STORNO PODMÍNKY</w:t>
      </w:r>
    </w:p>
    <w:p w14:paraId="2268555C" w14:textId="12FCE23D" w:rsidR="008D6D3F" w:rsidRPr="000146C3" w:rsidRDefault="008D6D3F" w:rsidP="008D6D3F">
      <w:pPr>
        <w:numPr>
          <w:ilvl w:val="0"/>
          <w:numId w:val="6"/>
        </w:numPr>
        <w:spacing w:before="100" w:beforeAutospacing="1" w:after="100" w:afterAutospacing="1" w:line="240" w:lineRule="auto"/>
        <w:jc w:val="both"/>
        <w:rPr>
          <w:rFonts w:eastAsia="Times New Roman" w:cstheme="minorHAnsi"/>
          <w:lang w:eastAsia="cs-CZ"/>
        </w:rPr>
      </w:pPr>
      <w:r w:rsidRPr="000146C3">
        <w:rPr>
          <w:rFonts w:cstheme="minorHAnsi"/>
        </w:rPr>
        <w:t>Přihlášku na </w:t>
      </w:r>
      <w:r w:rsidR="00F91C4D">
        <w:rPr>
          <w:rFonts w:eastAsia="Times New Roman" w:cstheme="minorHAnsi"/>
          <w:lang w:eastAsia="cs-CZ"/>
        </w:rPr>
        <w:t>kurz</w:t>
      </w:r>
      <w:r w:rsidRPr="000146C3">
        <w:rPr>
          <w:rFonts w:cstheme="minorHAnsi"/>
        </w:rPr>
        <w:t xml:space="preserve"> je možné bezplatně stornovat nejpozději 21 pracovních dnů před zahájením příslušného </w:t>
      </w:r>
      <w:r w:rsidR="00F91C4D">
        <w:rPr>
          <w:rFonts w:eastAsia="Times New Roman" w:cstheme="minorHAnsi"/>
          <w:lang w:eastAsia="cs-CZ"/>
        </w:rPr>
        <w:t>kurzu</w:t>
      </w:r>
      <w:r w:rsidRPr="000146C3">
        <w:rPr>
          <w:rFonts w:cstheme="minorHAnsi"/>
        </w:rPr>
        <w:t xml:space="preserve">. Pokud </w:t>
      </w:r>
      <w:r w:rsidR="00B131FD">
        <w:rPr>
          <w:rFonts w:cstheme="minorHAnsi"/>
        </w:rPr>
        <w:t>k</w:t>
      </w:r>
      <w:r w:rsidRPr="000146C3">
        <w:rPr>
          <w:rFonts w:cstheme="minorHAnsi"/>
        </w:rPr>
        <w:t>lient již provedl platbu, Poskytovatel vrátí platbu v plné výši zpět</w:t>
      </w:r>
      <w:r w:rsidR="00B131FD">
        <w:rPr>
          <w:rFonts w:cstheme="minorHAnsi"/>
        </w:rPr>
        <w:t>.</w:t>
      </w:r>
    </w:p>
    <w:p w14:paraId="179F7846" w14:textId="77777777" w:rsidR="008D6D3F" w:rsidRPr="004C6F0A" w:rsidRDefault="008D6D3F" w:rsidP="008D6D3F">
      <w:pPr>
        <w:numPr>
          <w:ilvl w:val="0"/>
          <w:numId w:val="6"/>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Zruší-li klient svou účast na některém kurzu, pak mu vznikne povinnost uhradit storno v této výši: </w:t>
      </w:r>
    </w:p>
    <w:p w14:paraId="5BD5E4B4" w14:textId="77777777" w:rsidR="008D6D3F" w:rsidRPr="004C6F0A" w:rsidRDefault="008D6D3F" w:rsidP="008D6D3F">
      <w:pPr>
        <w:numPr>
          <w:ilvl w:val="1"/>
          <w:numId w:val="6"/>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21  kalendářních dní před zahájením kurzu: 0 %;</w:t>
      </w:r>
    </w:p>
    <w:p w14:paraId="37B3ADF9" w14:textId="77777777" w:rsidR="008D6D3F" w:rsidRPr="004C6F0A" w:rsidRDefault="008D6D3F" w:rsidP="008D6D3F">
      <w:pPr>
        <w:numPr>
          <w:ilvl w:val="1"/>
          <w:numId w:val="6"/>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20 – 10 kalendářních dní před zahájením kurzu: 50 % z celkové ceny kurzu;</w:t>
      </w:r>
    </w:p>
    <w:p w14:paraId="03260878" w14:textId="68332073" w:rsidR="008D6D3F" w:rsidRPr="000146C3" w:rsidRDefault="008D6D3F" w:rsidP="008D6D3F">
      <w:pPr>
        <w:numPr>
          <w:ilvl w:val="1"/>
          <w:numId w:val="6"/>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9 a méně kalendářních dní před zahájením kurzu: 100 % z celkové ceny kurzu.</w:t>
      </w:r>
      <w:r w:rsidRPr="004C6F0A">
        <w:rPr>
          <w:rFonts w:eastAsia="Times New Roman" w:cstheme="minorHAnsi"/>
          <w:b/>
          <w:bCs/>
          <w:lang w:eastAsia="cs-CZ"/>
        </w:rPr>
        <w:t> </w:t>
      </w:r>
    </w:p>
    <w:p w14:paraId="58289C7B" w14:textId="76E394E0" w:rsidR="00647D43" w:rsidRDefault="000146C3" w:rsidP="00B131FD">
      <w:pPr>
        <w:pStyle w:val="Odstavecseseznamem"/>
        <w:numPr>
          <w:ilvl w:val="0"/>
          <w:numId w:val="6"/>
        </w:numPr>
        <w:spacing w:before="100" w:beforeAutospacing="1" w:after="100" w:afterAutospacing="1" w:line="240" w:lineRule="auto"/>
        <w:jc w:val="both"/>
        <w:rPr>
          <w:rFonts w:eastAsia="Times New Roman" w:cstheme="minorHAnsi"/>
          <w:lang w:eastAsia="cs-CZ"/>
        </w:rPr>
      </w:pPr>
      <w:r w:rsidRPr="000146C3">
        <w:rPr>
          <w:rFonts w:eastAsia="Times New Roman" w:cstheme="minorHAnsi"/>
          <w:lang w:eastAsia="cs-CZ"/>
        </w:rPr>
        <w:t xml:space="preserve">Přesun na jiný termín je možný </w:t>
      </w:r>
      <w:r w:rsidRPr="00020371">
        <w:rPr>
          <w:rFonts w:eastAsia="Times New Roman" w:cstheme="minorHAnsi"/>
          <w:lang w:eastAsia="cs-CZ"/>
        </w:rPr>
        <w:t xml:space="preserve">nejpozději </w:t>
      </w:r>
      <w:r w:rsidR="00020371">
        <w:rPr>
          <w:rFonts w:eastAsia="Times New Roman" w:cstheme="minorHAnsi"/>
          <w:lang w:eastAsia="cs-CZ"/>
        </w:rPr>
        <w:t>21</w:t>
      </w:r>
      <w:r w:rsidRPr="000146C3">
        <w:rPr>
          <w:rFonts w:eastAsia="Times New Roman" w:cstheme="minorHAnsi"/>
          <w:lang w:eastAsia="cs-CZ"/>
        </w:rPr>
        <w:t xml:space="preserve"> dní před zahájením objednaného termínu. Tento přesun je možné provést pouze jednou. Po tomto termínu a v případě, že se </w:t>
      </w:r>
      <w:r w:rsidR="00507852">
        <w:rPr>
          <w:rFonts w:eastAsia="Times New Roman" w:cstheme="minorHAnsi"/>
          <w:lang w:eastAsia="cs-CZ"/>
        </w:rPr>
        <w:t>k</w:t>
      </w:r>
      <w:r w:rsidRPr="000146C3">
        <w:rPr>
          <w:rFonts w:eastAsia="Times New Roman" w:cstheme="minorHAnsi"/>
          <w:lang w:eastAsia="cs-CZ"/>
        </w:rPr>
        <w:t>lient bez písemné omluvy nedostaví, je povinen uhradit plnou cenu. Částka za </w:t>
      </w:r>
      <w:r w:rsidR="00F91C4D">
        <w:rPr>
          <w:rFonts w:eastAsia="Times New Roman" w:cstheme="minorHAnsi"/>
          <w:lang w:eastAsia="cs-CZ"/>
        </w:rPr>
        <w:t>kurz</w:t>
      </w:r>
      <w:r w:rsidRPr="000146C3">
        <w:rPr>
          <w:rFonts w:eastAsia="Times New Roman" w:cstheme="minorHAnsi"/>
          <w:lang w:eastAsia="cs-CZ"/>
        </w:rPr>
        <w:t xml:space="preserve"> se v tomto případě nevrací, není možný přesun na jiný termín, ani účastníkovi nevzniká nárok na jinou kompenzaci.</w:t>
      </w:r>
    </w:p>
    <w:p w14:paraId="1112D0B3" w14:textId="77777777" w:rsidR="009867DB" w:rsidRPr="009867DB" w:rsidRDefault="009867DB" w:rsidP="009867DB">
      <w:pPr>
        <w:spacing w:before="100" w:beforeAutospacing="1" w:after="100" w:afterAutospacing="1" w:line="240" w:lineRule="auto"/>
        <w:ind w:left="360"/>
        <w:jc w:val="both"/>
        <w:rPr>
          <w:rFonts w:eastAsia="Times New Roman" w:cstheme="minorHAnsi"/>
          <w:lang w:eastAsia="cs-CZ"/>
        </w:rPr>
      </w:pPr>
    </w:p>
    <w:p w14:paraId="6664979D" w14:textId="0371D81B" w:rsidR="004C6F0A" w:rsidRPr="004C6F0A" w:rsidRDefault="004C6F0A" w:rsidP="00016407">
      <w:pPr>
        <w:spacing w:before="100" w:beforeAutospacing="1" w:after="100" w:afterAutospacing="1" w:line="240" w:lineRule="auto"/>
        <w:jc w:val="both"/>
        <w:outlineLvl w:val="1"/>
        <w:rPr>
          <w:rFonts w:eastAsia="Times New Roman" w:cstheme="minorHAnsi"/>
          <w:b/>
          <w:bCs/>
          <w:lang w:eastAsia="cs-CZ"/>
        </w:rPr>
      </w:pPr>
      <w:r w:rsidRPr="004C6F0A">
        <w:rPr>
          <w:rFonts w:eastAsia="Times New Roman" w:cstheme="minorHAnsi"/>
          <w:b/>
          <w:bCs/>
          <w:lang w:eastAsia="cs-CZ"/>
        </w:rPr>
        <w:t xml:space="preserve">V. </w:t>
      </w:r>
      <w:r w:rsidR="00647D43" w:rsidRPr="000146C3">
        <w:rPr>
          <w:rFonts w:eastAsia="Times New Roman" w:cstheme="minorHAnsi"/>
          <w:b/>
          <w:bCs/>
          <w:lang w:eastAsia="cs-CZ"/>
        </w:rPr>
        <w:t>PODMÍNKY ÚČASTI</w:t>
      </w:r>
    </w:p>
    <w:p w14:paraId="6AB2256D" w14:textId="540BABC1" w:rsidR="00B850BD" w:rsidRPr="000146C3" w:rsidRDefault="00B850BD" w:rsidP="00B850BD">
      <w:pPr>
        <w:pStyle w:val="Odstavecseseznamem"/>
        <w:numPr>
          <w:ilvl w:val="0"/>
          <w:numId w:val="4"/>
        </w:numPr>
        <w:spacing w:before="100" w:beforeAutospacing="1" w:after="100" w:afterAutospacing="1" w:line="240" w:lineRule="auto"/>
        <w:rPr>
          <w:rFonts w:eastAsia="Times New Roman" w:cstheme="minorHAnsi"/>
          <w:lang w:eastAsia="cs-CZ"/>
        </w:rPr>
      </w:pPr>
      <w:r w:rsidRPr="000146C3">
        <w:rPr>
          <w:rFonts w:eastAsia="Times New Roman" w:cstheme="minorHAnsi"/>
          <w:lang w:eastAsia="cs-CZ"/>
        </w:rPr>
        <w:t>Poskytovatel je oprávněn již ohlášený termín kurzu změnit či zrušit za těchto podmínek:</w:t>
      </w:r>
    </w:p>
    <w:p w14:paraId="4F52B172" w14:textId="102973EC" w:rsidR="00B850BD" w:rsidRPr="000146C3" w:rsidRDefault="00B850BD" w:rsidP="00B850BD">
      <w:pPr>
        <w:pStyle w:val="Odstavecseseznamem"/>
        <w:spacing w:before="100" w:beforeAutospacing="1" w:after="100" w:afterAutospacing="1" w:line="240" w:lineRule="auto"/>
        <w:rPr>
          <w:rFonts w:eastAsia="Times New Roman" w:cstheme="minorHAnsi"/>
          <w:lang w:eastAsia="cs-CZ"/>
        </w:rPr>
      </w:pPr>
      <w:r w:rsidRPr="000146C3">
        <w:rPr>
          <w:rFonts w:eastAsia="Times New Roman" w:cstheme="minorHAnsi"/>
          <w:lang w:eastAsia="cs-CZ"/>
        </w:rPr>
        <w:t xml:space="preserve">    a) ve lhůtě 10 dnů před zahájením kurzu je přihlášeno méně než </w:t>
      </w:r>
      <w:r w:rsidRPr="00020371">
        <w:rPr>
          <w:rFonts w:eastAsia="Times New Roman" w:cstheme="minorHAnsi"/>
          <w:lang w:eastAsia="cs-CZ"/>
        </w:rPr>
        <w:t>šest</w:t>
      </w:r>
      <w:r w:rsidR="00AB0C48" w:rsidRPr="000146C3">
        <w:rPr>
          <w:rFonts w:eastAsia="Times New Roman" w:cstheme="minorHAnsi"/>
          <w:lang w:eastAsia="cs-CZ"/>
        </w:rPr>
        <w:t xml:space="preserve"> </w:t>
      </w:r>
      <w:r w:rsidRPr="000146C3">
        <w:rPr>
          <w:rFonts w:eastAsia="Times New Roman" w:cstheme="minorHAnsi"/>
          <w:lang w:eastAsia="cs-CZ"/>
        </w:rPr>
        <w:t>osob,</w:t>
      </w:r>
    </w:p>
    <w:p w14:paraId="326E3D01" w14:textId="6D85FD65" w:rsidR="00B850BD" w:rsidRPr="000146C3" w:rsidRDefault="00B850BD" w:rsidP="00151009">
      <w:pPr>
        <w:pStyle w:val="Odstavecseseznamem"/>
        <w:spacing w:after="0" w:line="240" w:lineRule="auto"/>
        <w:rPr>
          <w:rFonts w:eastAsia="Times New Roman" w:cstheme="minorHAnsi"/>
          <w:lang w:eastAsia="cs-CZ"/>
        </w:rPr>
      </w:pPr>
      <w:r w:rsidRPr="000146C3">
        <w:rPr>
          <w:rFonts w:eastAsia="Times New Roman" w:cstheme="minorHAnsi"/>
          <w:lang w:eastAsia="cs-CZ"/>
        </w:rPr>
        <w:t>    b) v případě onemocnění lektora.</w:t>
      </w:r>
    </w:p>
    <w:p w14:paraId="734BF8F0" w14:textId="6403639F" w:rsidR="008D6D3F" w:rsidRPr="000146C3" w:rsidRDefault="00B850BD" w:rsidP="00151009">
      <w:pPr>
        <w:numPr>
          <w:ilvl w:val="0"/>
          <w:numId w:val="4"/>
        </w:numPr>
        <w:spacing w:after="100" w:afterAutospacing="1" w:line="240" w:lineRule="auto"/>
        <w:jc w:val="both"/>
        <w:rPr>
          <w:rFonts w:eastAsia="Times New Roman" w:cstheme="minorHAnsi"/>
          <w:lang w:eastAsia="cs-CZ"/>
        </w:rPr>
      </w:pPr>
      <w:r w:rsidRPr="000146C3">
        <w:rPr>
          <w:rFonts w:eastAsia="Times New Roman" w:cstheme="minorHAnsi"/>
          <w:lang w:eastAsia="cs-CZ"/>
        </w:rPr>
        <w:t xml:space="preserve">Oznámení o změně termínu kurzu a stanovení termínu nového nebo zrušení termínu kurzu odešle Poskytovatel neprodleně všem </w:t>
      </w:r>
      <w:r w:rsidR="00507852">
        <w:rPr>
          <w:rFonts w:eastAsia="Times New Roman" w:cstheme="minorHAnsi"/>
          <w:lang w:eastAsia="cs-CZ"/>
        </w:rPr>
        <w:t>k</w:t>
      </w:r>
      <w:r w:rsidRPr="000146C3">
        <w:rPr>
          <w:rFonts w:eastAsia="Times New Roman" w:cstheme="minorHAnsi"/>
          <w:lang w:eastAsia="cs-CZ"/>
        </w:rPr>
        <w:t>lientům přihlášeným na </w:t>
      </w:r>
      <w:r w:rsidR="00F91C4D">
        <w:rPr>
          <w:rFonts w:eastAsia="Times New Roman" w:cstheme="minorHAnsi"/>
          <w:lang w:eastAsia="cs-CZ"/>
        </w:rPr>
        <w:t>kurz</w:t>
      </w:r>
      <w:r w:rsidRPr="000146C3">
        <w:rPr>
          <w:rFonts w:eastAsia="Times New Roman" w:cstheme="minorHAnsi"/>
          <w:lang w:eastAsia="cs-CZ"/>
        </w:rPr>
        <w:t xml:space="preserve"> a uveřejní na webových stránkách. Klient může do </w:t>
      </w:r>
      <w:r w:rsidR="009A4B69">
        <w:rPr>
          <w:rFonts w:eastAsia="Times New Roman" w:cstheme="minorHAnsi"/>
          <w:lang w:eastAsia="cs-CZ"/>
        </w:rPr>
        <w:t>3</w:t>
      </w:r>
      <w:r w:rsidRPr="000146C3">
        <w:rPr>
          <w:rFonts w:eastAsia="Times New Roman" w:cstheme="minorHAnsi"/>
          <w:lang w:eastAsia="cs-CZ"/>
        </w:rPr>
        <w:t xml:space="preserve"> dnů od změny termínu od objednávky odstoupit a přihlásit se na jiný termín kurzu nebo požádat o vrácení již uhrazené částky. V případě zrušení </w:t>
      </w:r>
      <w:r w:rsidR="00AB0C48" w:rsidRPr="000146C3">
        <w:rPr>
          <w:rFonts w:eastAsia="Times New Roman" w:cstheme="minorHAnsi"/>
          <w:lang w:eastAsia="cs-CZ"/>
        </w:rPr>
        <w:t>kurzu</w:t>
      </w:r>
      <w:r w:rsidRPr="000146C3">
        <w:rPr>
          <w:rFonts w:eastAsia="Times New Roman" w:cstheme="minorHAnsi"/>
          <w:lang w:eastAsia="cs-CZ"/>
        </w:rPr>
        <w:t xml:space="preserve"> Poskytovatel uhrazenou částku vrátí. Poskytovatel nenese odpovědnost za </w:t>
      </w:r>
      <w:r w:rsidR="00507852">
        <w:rPr>
          <w:rFonts w:eastAsia="Times New Roman" w:cstheme="minorHAnsi"/>
          <w:lang w:eastAsia="cs-CZ"/>
        </w:rPr>
        <w:t>k</w:t>
      </w:r>
      <w:r w:rsidRPr="000146C3">
        <w:rPr>
          <w:rFonts w:eastAsia="Times New Roman" w:cstheme="minorHAnsi"/>
          <w:lang w:eastAsia="cs-CZ"/>
        </w:rPr>
        <w:t>lientem uhrazené cestovní náklady či náklady sjednaného ubytování.</w:t>
      </w:r>
      <w:r w:rsidR="008D6D3F" w:rsidRPr="000146C3">
        <w:rPr>
          <w:rFonts w:eastAsia="Times New Roman" w:cstheme="minorHAnsi"/>
          <w:lang w:eastAsia="cs-CZ"/>
        </w:rPr>
        <w:t xml:space="preserve"> </w:t>
      </w:r>
    </w:p>
    <w:p w14:paraId="6A9CFF1F" w14:textId="5A8AC93A" w:rsidR="00B850BD" w:rsidRPr="000146C3" w:rsidRDefault="00B131FD" w:rsidP="008D6D3F">
      <w:pPr>
        <w:numPr>
          <w:ilvl w:val="0"/>
          <w:numId w:val="4"/>
        </w:numPr>
        <w:spacing w:before="100" w:beforeAutospacing="1" w:after="100" w:afterAutospacing="1" w:line="240" w:lineRule="auto"/>
        <w:jc w:val="both"/>
        <w:rPr>
          <w:rFonts w:eastAsia="Times New Roman" w:cstheme="minorHAnsi"/>
          <w:lang w:eastAsia="cs-CZ"/>
        </w:rPr>
      </w:pPr>
      <w:r w:rsidRPr="000146C3">
        <w:rPr>
          <w:rFonts w:eastAsia="Times New Roman" w:cstheme="minorHAnsi"/>
          <w:lang w:eastAsia="cs-CZ"/>
        </w:rPr>
        <w:t>Poskytovatel</w:t>
      </w:r>
      <w:r w:rsidR="008D6D3F" w:rsidRPr="004C6F0A">
        <w:rPr>
          <w:rFonts w:eastAsia="Times New Roman" w:cstheme="minorHAnsi"/>
          <w:lang w:eastAsia="cs-CZ"/>
        </w:rPr>
        <w:t xml:space="preserve"> má právo </w:t>
      </w:r>
      <w:r w:rsidR="008D6D3F" w:rsidRPr="000146C3">
        <w:rPr>
          <w:rFonts w:eastAsia="Times New Roman" w:cstheme="minorHAnsi"/>
          <w:lang w:eastAsia="cs-CZ"/>
        </w:rPr>
        <w:t>přibrat dalšího lektora k vedení kurzu, případně ho vedením kurzu pověřit.</w:t>
      </w:r>
    </w:p>
    <w:p w14:paraId="5DB7B641" w14:textId="16CCC558" w:rsidR="008D6D3F" w:rsidRPr="000146C3" w:rsidRDefault="008D6D3F" w:rsidP="009A4B69">
      <w:pPr>
        <w:pStyle w:val="Odstavecseseznamem"/>
        <w:numPr>
          <w:ilvl w:val="0"/>
          <w:numId w:val="4"/>
        </w:numPr>
        <w:spacing w:before="100" w:beforeAutospacing="1" w:after="100" w:afterAutospacing="1" w:line="240" w:lineRule="auto"/>
        <w:jc w:val="both"/>
        <w:rPr>
          <w:rFonts w:eastAsia="Times New Roman" w:cstheme="minorHAnsi"/>
          <w:lang w:eastAsia="cs-CZ"/>
        </w:rPr>
      </w:pPr>
      <w:r w:rsidRPr="000146C3">
        <w:rPr>
          <w:rFonts w:cstheme="minorHAnsi"/>
        </w:rPr>
        <w:t>Na </w:t>
      </w:r>
      <w:r w:rsidR="00F91C4D">
        <w:rPr>
          <w:rFonts w:eastAsia="Times New Roman" w:cstheme="minorHAnsi"/>
          <w:lang w:eastAsia="cs-CZ"/>
        </w:rPr>
        <w:t>kurzu</w:t>
      </w:r>
      <w:r w:rsidRPr="000146C3">
        <w:rPr>
          <w:rFonts w:cstheme="minorHAnsi"/>
        </w:rPr>
        <w:t xml:space="preserve"> je vyžadována aktivní a iniciativní účast </w:t>
      </w:r>
      <w:r w:rsidR="00B131FD">
        <w:rPr>
          <w:rFonts w:cstheme="minorHAnsi"/>
        </w:rPr>
        <w:t>k</w:t>
      </w:r>
      <w:r w:rsidRPr="000146C3">
        <w:rPr>
          <w:rFonts w:cstheme="minorHAnsi"/>
        </w:rPr>
        <w:t>lienta, která zahrnuje zapojení do výuky a také zapojení do praktického nácviku formou simulovaných jednání. Není možné</w:t>
      </w:r>
      <w:r w:rsidR="00A8580E">
        <w:rPr>
          <w:rFonts w:cstheme="minorHAnsi"/>
        </w:rPr>
        <w:t xml:space="preserve"> </w:t>
      </w:r>
      <w:r w:rsidRPr="000146C3">
        <w:rPr>
          <w:rFonts w:cstheme="minorHAnsi"/>
        </w:rPr>
        <w:t>akceptovat pouze pasivní účast bez plného zapojení.</w:t>
      </w:r>
    </w:p>
    <w:p w14:paraId="2919241C" w14:textId="79C8F3BF" w:rsidR="004C6F0A" w:rsidRPr="004C6F0A" w:rsidRDefault="004C6F0A" w:rsidP="00016407">
      <w:pPr>
        <w:numPr>
          <w:ilvl w:val="0"/>
          <w:numId w:val="4"/>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V případě neúčasti klienta na kurzu nebo jakékoliv jeho části (tj. v případě zmeškání) neposkytuje </w:t>
      </w:r>
      <w:r w:rsidR="00B131FD" w:rsidRPr="000146C3">
        <w:rPr>
          <w:rFonts w:eastAsia="Times New Roman" w:cstheme="minorHAnsi"/>
          <w:lang w:eastAsia="cs-CZ"/>
        </w:rPr>
        <w:t>Poskytovatel</w:t>
      </w:r>
      <w:r w:rsidRPr="004C6F0A">
        <w:rPr>
          <w:rFonts w:eastAsia="Times New Roman" w:cstheme="minorHAnsi"/>
          <w:lang w:eastAsia="cs-CZ"/>
        </w:rPr>
        <w:t xml:space="preserve"> žádnou kompenzaci. Klient nemá zejména právo na zařazení do následujícího kurzu stejného typu.</w:t>
      </w:r>
    </w:p>
    <w:p w14:paraId="0FBB1D5D" w14:textId="77777777" w:rsidR="008D6D3F" w:rsidRPr="000146C3" w:rsidRDefault="004C6F0A" w:rsidP="008D6D3F">
      <w:pPr>
        <w:numPr>
          <w:ilvl w:val="0"/>
          <w:numId w:val="4"/>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Nemůže-li se klient objednaného a uhrazeného kurzu zúčastnit, pak je oprávněn zajistit za sebe náhradníka. </w:t>
      </w:r>
      <w:r w:rsidR="00647D43" w:rsidRPr="000146C3">
        <w:rPr>
          <w:rFonts w:eastAsia="Times New Roman" w:cstheme="minorHAnsi"/>
          <w:lang w:eastAsia="cs-CZ"/>
        </w:rPr>
        <w:t>U</w:t>
      </w:r>
      <w:r w:rsidRPr="004C6F0A">
        <w:rPr>
          <w:rFonts w:eastAsia="Times New Roman" w:cstheme="minorHAnsi"/>
          <w:lang w:eastAsia="cs-CZ"/>
        </w:rPr>
        <w:t>vedené platí pouze v případě, že k zajištění náhradníka dojde ještě před zahájením kurzu, nikoli v jeho průběhu, a to bez ohledu na to, zda se jedná o </w:t>
      </w:r>
      <w:r w:rsidR="00AB0C48" w:rsidRPr="000146C3">
        <w:rPr>
          <w:rFonts w:eastAsia="Times New Roman" w:cstheme="minorHAnsi"/>
          <w:lang w:eastAsia="cs-CZ"/>
        </w:rPr>
        <w:t>jedno</w:t>
      </w:r>
      <w:r w:rsidRPr="004C6F0A">
        <w:rPr>
          <w:rFonts w:eastAsia="Times New Roman" w:cstheme="minorHAnsi"/>
          <w:lang w:eastAsia="cs-CZ"/>
        </w:rPr>
        <w:t>denní nebo vícedenní kurz.</w:t>
      </w:r>
      <w:r w:rsidR="008D6D3F" w:rsidRPr="000146C3">
        <w:rPr>
          <w:rFonts w:eastAsia="Times New Roman" w:cstheme="minorHAnsi"/>
          <w:lang w:eastAsia="cs-CZ"/>
        </w:rPr>
        <w:t xml:space="preserve"> </w:t>
      </w:r>
    </w:p>
    <w:p w14:paraId="269A2B0A" w14:textId="24A50D04" w:rsidR="008D6D3F" w:rsidRPr="000146C3" w:rsidRDefault="008D6D3F" w:rsidP="008D6D3F">
      <w:pPr>
        <w:numPr>
          <w:ilvl w:val="0"/>
          <w:numId w:val="4"/>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Pro případ, kdy klient promešká více než jednu výukovou hodinu (45 minut) z kurzu (nebo jeho části) pozbývá právo na další účasti v</w:t>
      </w:r>
      <w:r w:rsidR="00A8580E">
        <w:rPr>
          <w:rFonts w:eastAsia="Times New Roman" w:cstheme="minorHAnsi"/>
          <w:lang w:eastAsia="cs-CZ"/>
        </w:rPr>
        <w:t xml:space="preserve"> kurzu</w:t>
      </w:r>
      <w:r w:rsidRPr="004C6F0A">
        <w:rPr>
          <w:rFonts w:eastAsia="Times New Roman" w:cstheme="minorHAnsi"/>
          <w:lang w:eastAsia="cs-CZ"/>
        </w:rPr>
        <w:t>.</w:t>
      </w:r>
    </w:p>
    <w:p w14:paraId="10ACF5FB" w14:textId="2594BD63" w:rsidR="008D6D3F" w:rsidRDefault="004C6F0A" w:rsidP="009867DB">
      <w:pPr>
        <w:numPr>
          <w:ilvl w:val="0"/>
          <w:numId w:val="4"/>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Každý klient, který aktivně absolvuje kurz, má nárok na obdržení certifikátu o absolvování kurzu. Certifikát klient obdrží ihned po skončení kurzu. </w:t>
      </w:r>
      <w:r w:rsidR="00B850BD" w:rsidRPr="000146C3">
        <w:rPr>
          <w:rFonts w:cstheme="minorHAnsi"/>
        </w:rPr>
        <w:t xml:space="preserve">Pokud je </w:t>
      </w:r>
      <w:r w:rsidR="00F91C4D">
        <w:rPr>
          <w:rFonts w:eastAsia="Times New Roman" w:cstheme="minorHAnsi"/>
          <w:lang w:eastAsia="cs-CZ"/>
        </w:rPr>
        <w:t>kurz</w:t>
      </w:r>
      <w:r w:rsidR="00B850BD" w:rsidRPr="000146C3">
        <w:rPr>
          <w:rFonts w:cstheme="minorHAnsi"/>
        </w:rPr>
        <w:t xml:space="preserve"> akreditován, bude vydáno osvědčení včetně uvedení informace o akreditaci u příslušného orgánu. </w:t>
      </w:r>
      <w:r w:rsidRPr="004C6F0A">
        <w:rPr>
          <w:rFonts w:eastAsia="Times New Roman" w:cstheme="minorHAnsi"/>
          <w:lang w:eastAsia="cs-CZ"/>
        </w:rPr>
        <w:t xml:space="preserve">Nárok na obdržení certifikátu má klient pouze v případě, že absolvuje celý kurz; jakákoliv absence delší než </w:t>
      </w:r>
      <w:r w:rsidR="00B850BD" w:rsidRPr="000146C3">
        <w:rPr>
          <w:rFonts w:eastAsia="Times New Roman" w:cstheme="minorHAnsi"/>
          <w:lang w:eastAsia="cs-CZ"/>
        </w:rPr>
        <w:t>30</w:t>
      </w:r>
      <w:r w:rsidRPr="004C6F0A">
        <w:rPr>
          <w:rFonts w:eastAsia="Times New Roman" w:cstheme="minorHAnsi"/>
          <w:lang w:eastAsia="cs-CZ"/>
        </w:rPr>
        <w:t xml:space="preserve"> </w:t>
      </w:r>
      <w:r w:rsidRPr="004C6F0A">
        <w:rPr>
          <w:rFonts w:eastAsia="Times New Roman" w:cstheme="minorHAnsi"/>
          <w:lang w:eastAsia="cs-CZ"/>
        </w:rPr>
        <w:lastRenderedPageBreak/>
        <w:t>minut nebo pouhá pasivní účast vylučuje právo na obdržení certifikátu. Pasivní účastí na kurzu se mj. rozumí opakované vyřizování telefonátů nebo vyřizování pracovních úkolů nesouvisejících s probíhajícím kurzem, a to v průběhu výukových hodin.</w:t>
      </w:r>
      <w:r w:rsidR="008D6D3F" w:rsidRPr="000146C3">
        <w:rPr>
          <w:rFonts w:eastAsia="Times New Roman" w:cstheme="minorHAnsi"/>
          <w:b/>
          <w:bCs/>
          <w:lang w:eastAsia="cs-CZ"/>
        </w:rPr>
        <w:t xml:space="preserve"> </w:t>
      </w:r>
    </w:p>
    <w:p w14:paraId="56324DB7" w14:textId="77777777" w:rsidR="009867DB" w:rsidRPr="009867DB" w:rsidRDefault="009867DB" w:rsidP="009867DB">
      <w:pPr>
        <w:spacing w:before="100" w:beforeAutospacing="1" w:after="100" w:afterAutospacing="1" w:line="240" w:lineRule="auto"/>
        <w:ind w:left="720"/>
        <w:jc w:val="both"/>
        <w:rPr>
          <w:rFonts w:eastAsia="Times New Roman" w:cstheme="minorHAnsi"/>
          <w:lang w:eastAsia="cs-CZ"/>
        </w:rPr>
      </w:pPr>
    </w:p>
    <w:p w14:paraId="6EA1C40A" w14:textId="08590358" w:rsidR="008D6D3F" w:rsidRPr="004C6F0A" w:rsidRDefault="008D6D3F" w:rsidP="008D6D3F">
      <w:pPr>
        <w:spacing w:before="100" w:beforeAutospacing="1" w:after="100" w:afterAutospacing="1" w:line="240" w:lineRule="auto"/>
        <w:jc w:val="both"/>
        <w:outlineLvl w:val="1"/>
        <w:rPr>
          <w:rFonts w:eastAsia="Times New Roman" w:cstheme="minorHAnsi"/>
          <w:b/>
          <w:bCs/>
          <w:lang w:eastAsia="cs-CZ"/>
        </w:rPr>
      </w:pPr>
      <w:r w:rsidRPr="000146C3">
        <w:rPr>
          <w:rFonts w:eastAsia="Times New Roman" w:cstheme="minorHAnsi"/>
          <w:b/>
          <w:bCs/>
          <w:lang w:eastAsia="cs-CZ"/>
        </w:rPr>
        <w:t>VI. ODSTOUPENÍ OD SMLOUVY</w:t>
      </w:r>
      <w:r w:rsidR="000146C3">
        <w:rPr>
          <w:rFonts w:eastAsia="Times New Roman" w:cstheme="minorHAnsi"/>
          <w:b/>
          <w:bCs/>
          <w:lang w:eastAsia="cs-CZ"/>
        </w:rPr>
        <w:t xml:space="preserve"> </w:t>
      </w:r>
    </w:p>
    <w:p w14:paraId="4EEA9B55" w14:textId="668E9BFC" w:rsidR="008D6D3F" w:rsidRPr="004C6F0A" w:rsidRDefault="008D6D3F" w:rsidP="008D6D3F">
      <w:pPr>
        <w:numPr>
          <w:ilvl w:val="0"/>
          <w:numId w:val="7"/>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V případě, že klient nedodrží podmínku aktivní účasti v kurzu (dle </w:t>
      </w:r>
      <w:proofErr w:type="spellStart"/>
      <w:r w:rsidRPr="004C6F0A">
        <w:rPr>
          <w:rFonts w:eastAsia="Times New Roman" w:cstheme="minorHAnsi"/>
          <w:lang w:eastAsia="cs-CZ"/>
        </w:rPr>
        <w:t>ust</w:t>
      </w:r>
      <w:proofErr w:type="spellEnd"/>
      <w:r w:rsidRPr="004C6F0A">
        <w:rPr>
          <w:rFonts w:eastAsia="Times New Roman" w:cstheme="minorHAnsi"/>
          <w:lang w:eastAsia="cs-CZ"/>
        </w:rPr>
        <w:t xml:space="preserve">. čl. V. odst. </w:t>
      </w:r>
      <w:r w:rsidR="00105D4A" w:rsidRPr="000146C3">
        <w:rPr>
          <w:rFonts w:eastAsia="Times New Roman" w:cstheme="minorHAnsi"/>
          <w:lang w:eastAsia="cs-CZ"/>
        </w:rPr>
        <w:t xml:space="preserve">4 </w:t>
      </w:r>
      <w:r w:rsidRPr="004C6F0A">
        <w:rPr>
          <w:rFonts w:eastAsia="Times New Roman" w:cstheme="minorHAnsi"/>
          <w:lang w:eastAsia="cs-CZ"/>
        </w:rPr>
        <w:t xml:space="preserve">VOP) nebo bude jakýmkoli jiným způsobem narušovat plynulý průběh kurzu, případně promešká více než jednu výukovou hodinu (dle </w:t>
      </w:r>
      <w:proofErr w:type="spellStart"/>
      <w:r w:rsidRPr="004C6F0A">
        <w:rPr>
          <w:rFonts w:eastAsia="Times New Roman" w:cstheme="minorHAnsi"/>
          <w:lang w:eastAsia="cs-CZ"/>
        </w:rPr>
        <w:t>ust</w:t>
      </w:r>
      <w:proofErr w:type="spellEnd"/>
      <w:r w:rsidRPr="004C6F0A">
        <w:rPr>
          <w:rFonts w:eastAsia="Times New Roman" w:cstheme="minorHAnsi"/>
          <w:lang w:eastAsia="cs-CZ"/>
        </w:rPr>
        <w:t xml:space="preserve">. čl. V. odst. </w:t>
      </w:r>
      <w:r w:rsidR="00105D4A" w:rsidRPr="000146C3">
        <w:rPr>
          <w:rFonts w:eastAsia="Times New Roman" w:cstheme="minorHAnsi"/>
          <w:lang w:eastAsia="cs-CZ"/>
        </w:rPr>
        <w:t>7</w:t>
      </w:r>
      <w:r w:rsidRPr="004C6F0A">
        <w:rPr>
          <w:rFonts w:eastAsia="Times New Roman" w:cstheme="minorHAnsi"/>
          <w:lang w:eastAsia="cs-CZ"/>
        </w:rPr>
        <w:t xml:space="preserve"> VOP) bude toto jednání považováno za porušení smlouvy, uzavřené mezi klientem a </w:t>
      </w:r>
      <w:r w:rsidR="00B131FD" w:rsidRPr="000146C3">
        <w:rPr>
          <w:rFonts w:eastAsia="Times New Roman" w:cstheme="minorHAnsi"/>
          <w:lang w:eastAsia="cs-CZ"/>
        </w:rPr>
        <w:t>Poskytovatelem</w:t>
      </w:r>
      <w:r w:rsidRPr="004C6F0A">
        <w:rPr>
          <w:rFonts w:eastAsia="Times New Roman" w:cstheme="minorHAnsi"/>
          <w:lang w:eastAsia="cs-CZ"/>
        </w:rPr>
        <w:t xml:space="preserve">, podstatným způsobem ve smyslu ustanovení § 2002 </w:t>
      </w:r>
      <w:r w:rsidR="009A4B69">
        <w:rPr>
          <w:rFonts w:eastAsia="Times New Roman" w:cstheme="minorHAnsi"/>
          <w:lang w:eastAsia="cs-CZ"/>
        </w:rPr>
        <w:t xml:space="preserve">zákona č. 89/2012 Sb. </w:t>
      </w:r>
      <w:r w:rsidRPr="004C6F0A">
        <w:rPr>
          <w:rFonts w:eastAsia="Times New Roman" w:cstheme="minorHAnsi"/>
          <w:lang w:eastAsia="cs-CZ"/>
        </w:rPr>
        <w:t>občanského zákoníku.</w:t>
      </w:r>
    </w:p>
    <w:p w14:paraId="1955F4B5" w14:textId="388648C2" w:rsidR="008D6D3F" w:rsidRDefault="008D6D3F" w:rsidP="008D6D3F">
      <w:pPr>
        <w:numPr>
          <w:ilvl w:val="0"/>
          <w:numId w:val="7"/>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V případě, že klient svým jednáním ohrozí majetek nebo zdraví ostatních účastníků kurzu, lektorů či </w:t>
      </w:r>
      <w:r w:rsidR="00B131FD" w:rsidRPr="000146C3">
        <w:rPr>
          <w:rFonts w:eastAsia="Times New Roman" w:cstheme="minorHAnsi"/>
          <w:lang w:eastAsia="cs-CZ"/>
        </w:rPr>
        <w:t>Poskytovatele</w:t>
      </w:r>
      <w:r w:rsidRPr="000146C3">
        <w:rPr>
          <w:rFonts w:eastAsia="Times New Roman" w:cstheme="minorHAnsi"/>
          <w:lang w:eastAsia="cs-CZ"/>
        </w:rPr>
        <w:t xml:space="preserve"> a/nebo poruší-li jakékoliv ustanovení těchto VOP,</w:t>
      </w:r>
      <w:r w:rsidRPr="004C6F0A">
        <w:rPr>
          <w:rFonts w:eastAsia="Times New Roman" w:cstheme="minorHAnsi"/>
          <w:lang w:eastAsia="cs-CZ"/>
        </w:rPr>
        <w:t xml:space="preserve"> bude toto jednání považováno za porušení smlouvy podstatným způsobem a </w:t>
      </w:r>
      <w:r w:rsidRPr="000146C3">
        <w:rPr>
          <w:rFonts w:eastAsia="Times New Roman" w:cstheme="minorHAnsi"/>
          <w:lang w:eastAsia="cs-CZ"/>
        </w:rPr>
        <w:t xml:space="preserve">Poskytovatel </w:t>
      </w:r>
      <w:r w:rsidRPr="004C6F0A">
        <w:rPr>
          <w:rFonts w:eastAsia="Times New Roman" w:cstheme="minorHAnsi"/>
          <w:lang w:eastAsia="cs-CZ"/>
        </w:rPr>
        <w:t xml:space="preserve">má právo od smlouvy uzavřené s tímto klientem odstoupit. </w:t>
      </w:r>
      <w:r w:rsidR="00A8580E">
        <w:rPr>
          <w:rFonts w:eastAsia="Times New Roman" w:cstheme="minorHAnsi"/>
          <w:lang w:eastAsia="cs-CZ"/>
        </w:rPr>
        <w:t>U</w:t>
      </w:r>
      <w:r w:rsidRPr="004C6F0A">
        <w:rPr>
          <w:rFonts w:eastAsia="Times New Roman" w:cstheme="minorHAnsi"/>
          <w:lang w:eastAsia="cs-CZ"/>
        </w:rPr>
        <w:t>vedené však nemá vliv na případnou povinnost takového klienta k náhradě újmy vzniklé jeho protiprávním jednáním.</w:t>
      </w:r>
    </w:p>
    <w:p w14:paraId="12A203FC" w14:textId="77777777" w:rsidR="009867DB" w:rsidRPr="004C6F0A" w:rsidRDefault="009867DB" w:rsidP="009867DB">
      <w:pPr>
        <w:spacing w:before="100" w:beforeAutospacing="1" w:after="100" w:afterAutospacing="1" w:line="240" w:lineRule="auto"/>
        <w:ind w:left="720"/>
        <w:jc w:val="both"/>
        <w:rPr>
          <w:rFonts w:eastAsia="Times New Roman" w:cstheme="minorHAnsi"/>
          <w:lang w:eastAsia="cs-CZ"/>
        </w:rPr>
      </w:pPr>
    </w:p>
    <w:p w14:paraId="7757399B" w14:textId="6E0B7568" w:rsidR="000146C3" w:rsidRPr="004C6F0A" w:rsidRDefault="000146C3" w:rsidP="000146C3">
      <w:pPr>
        <w:spacing w:before="100" w:beforeAutospacing="1" w:after="100" w:afterAutospacing="1" w:line="240" w:lineRule="auto"/>
        <w:jc w:val="both"/>
        <w:outlineLvl w:val="1"/>
        <w:rPr>
          <w:rFonts w:eastAsia="Times New Roman" w:cstheme="minorHAnsi"/>
          <w:b/>
          <w:bCs/>
          <w:lang w:eastAsia="cs-CZ"/>
        </w:rPr>
      </w:pPr>
      <w:r>
        <w:rPr>
          <w:rFonts w:eastAsia="Times New Roman" w:cstheme="minorHAnsi"/>
          <w:b/>
          <w:bCs/>
          <w:lang w:eastAsia="cs-CZ"/>
        </w:rPr>
        <w:t>VII</w:t>
      </w:r>
      <w:r w:rsidRPr="004C6F0A">
        <w:rPr>
          <w:rFonts w:eastAsia="Times New Roman" w:cstheme="minorHAnsi"/>
          <w:b/>
          <w:bCs/>
          <w:lang w:eastAsia="cs-CZ"/>
        </w:rPr>
        <w:t>. DŮSLEDKY ODSTOUPENÍ OD SMLOUVY</w:t>
      </w:r>
    </w:p>
    <w:p w14:paraId="6849DF40" w14:textId="21BB99E1" w:rsidR="000146C3" w:rsidRPr="004C6F0A" w:rsidRDefault="000146C3" w:rsidP="000146C3">
      <w:pPr>
        <w:numPr>
          <w:ilvl w:val="0"/>
          <w:numId w:val="9"/>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Pro případ, že klient zahájil své vzdělávání na některém z kurzů nabízených </w:t>
      </w:r>
      <w:r w:rsidR="00B131FD" w:rsidRPr="000146C3">
        <w:rPr>
          <w:rFonts w:eastAsia="Times New Roman" w:cstheme="minorHAnsi"/>
          <w:lang w:eastAsia="cs-CZ"/>
        </w:rPr>
        <w:t>Poskytovatelem</w:t>
      </w:r>
      <w:r w:rsidRPr="004C6F0A">
        <w:rPr>
          <w:rFonts w:eastAsia="Times New Roman" w:cstheme="minorHAnsi"/>
          <w:lang w:eastAsia="cs-CZ"/>
        </w:rPr>
        <w:t xml:space="preserve">, má se za to, že již první absolvovanou výukovou hodinou přijal celé plnění poskytované </w:t>
      </w:r>
      <w:r w:rsidR="00DC1CEF">
        <w:rPr>
          <w:rFonts w:eastAsia="Times New Roman" w:cstheme="minorHAnsi"/>
          <w:lang w:eastAsia="cs-CZ"/>
        </w:rPr>
        <w:t>Poskytovatelem</w:t>
      </w:r>
      <w:r w:rsidRPr="004C6F0A">
        <w:rPr>
          <w:rFonts w:eastAsia="Times New Roman" w:cstheme="minorHAnsi"/>
          <w:lang w:eastAsia="cs-CZ"/>
        </w:rPr>
        <w:t>, což platí bez ohledu na to, zda se jedná o jednodenní kurz, jeden z modulů vícestupňového kurzu nebo vícestupňový kurz zakoupený jako celek.</w:t>
      </w:r>
    </w:p>
    <w:p w14:paraId="75068279" w14:textId="09D0CB5C" w:rsidR="000146C3" w:rsidRPr="000146C3" w:rsidRDefault="000146C3" w:rsidP="000146C3">
      <w:pPr>
        <w:numPr>
          <w:ilvl w:val="0"/>
          <w:numId w:val="9"/>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Dojde-li k odstoupení od smlouvy uzavřené mezi </w:t>
      </w:r>
      <w:r w:rsidR="00DC1CEF">
        <w:rPr>
          <w:rFonts w:eastAsia="Times New Roman" w:cstheme="minorHAnsi"/>
          <w:lang w:eastAsia="cs-CZ"/>
        </w:rPr>
        <w:t>Poskytovatelem</w:t>
      </w:r>
      <w:r w:rsidRPr="004C6F0A">
        <w:rPr>
          <w:rFonts w:eastAsia="Times New Roman" w:cstheme="minorHAnsi"/>
          <w:lang w:eastAsia="cs-CZ"/>
        </w:rPr>
        <w:t xml:space="preserve"> a klientem poté, co klient zahájil své vzdělávání na některém z kurzů nabízených </w:t>
      </w:r>
      <w:r w:rsidR="00DC1CEF">
        <w:rPr>
          <w:rFonts w:eastAsia="Times New Roman" w:cstheme="minorHAnsi"/>
          <w:lang w:eastAsia="cs-CZ"/>
        </w:rPr>
        <w:t>Poskytovatelem</w:t>
      </w:r>
      <w:r w:rsidRPr="004C6F0A">
        <w:rPr>
          <w:rFonts w:eastAsia="Times New Roman" w:cstheme="minorHAnsi"/>
          <w:lang w:eastAsia="cs-CZ"/>
        </w:rPr>
        <w:t xml:space="preserve">, nemá klient právo na vrácení žádné částky, jelikož došlo ke zkonzumování plnění poskytnutého </w:t>
      </w:r>
      <w:r w:rsidR="00DC1CEF">
        <w:rPr>
          <w:rFonts w:eastAsia="Times New Roman" w:cstheme="minorHAnsi"/>
          <w:lang w:eastAsia="cs-CZ"/>
        </w:rPr>
        <w:t>Poskytovatelem</w:t>
      </w:r>
      <w:r w:rsidRPr="004C6F0A">
        <w:rPr>
          <w:rFonts w:eastAsia="Times New Roman" w:cstheme="minorHAnsi"/>
          <w:lang w:eastAsia="cs-CZ"/>
        </w:rPr>
        <w:t>.</w:t>
      </w:r>
    </w:p>
    <w:p w14:paraId="2771EF1C" w14:textId="11997BA7" w:rsidR="004C6F0A" w:rsidRPr="004C6F0A" w:rsidRDefault="004C6F0A" w:rsidP="000146C3">
      <w:pPr>
        <w:spacing w:before="100" w:beforeAutospacing="1" w:after="100" w:afterAutospacing="1" w:line="240" w:lineRule="auto"/>
        <w:jc w:val="both"/>
        <w:rPr>
          <w:rFonts w:eastAsia="Times New Roman" w:cstheme="minorHAnsi"/>
          <w:lang w:eastAsia="cs-CZ"/>
        </w:rPr>
      </w:pPr>
    </w:p>
    <w:p w14:paraId="476758A1" w14:textId="48A3FCD5" w:rsidR="004C6F0A" w:rsidRPr="004C6F0A" w:rsidRDefault="004C6F0A" w:rsidP="00016407">
      <w:pPr>
        <w:spacing w:before="100" w:beforeAutospacing="1" w:after="100" w:afterAutospacing="1" w:line="240" w:lineRule="auto"/>
        <w:jc w:val="both"/>
        <w:outlineLvl w:val="1"/>
        <w:rPr>
          <w:rFonts w:eastAsia="Times New Roman" w:cstheme="minorHAnsi"/>
          <w:b/>
          <w:bCs/>
          <w:lang w:eastAsia="cs-CZ"/>
        </w:rPr>
      </w:pPr>
      <w:r w:rsidRPr="004C6F0A">
        <w:rPr>
          <w:rFonts w:eastAsia="Times New Roman" w:cstheme="minorHAnsi"/>
          <w:b/>
          <w:bCs/>
          <w:lang w:eastAsia="cs-CZ"/>
        </w:rPr>
        <w:t>V</w:t>
      </w:r>
      <w:r w:rsidR="000146C3">
        <w:rPr>
          <w:rFonts w:eastAsia="Times New Roman" w:cstheme="minorHAnsi"/>
          <w:b/>
          <w:bCs/>
          <w:lang w:eastAsia="cs-CZ"/>
        </w:rPr>
        <w:t>III</w:t>
      </w:r>
      <w:r w:rsidRPr="004C6F0A">
        <w:rPr>
          <w:rFonts w:eastAsia="Times New Roman" w:cstheme="minorHAnsi"/>
          <w:b/>
          <w:bCs/>
          <w:lang w:eastAsia="cs-CZ"/>
        </w:rPr>
        <w:t xml:space="preserve">. </w:t>
      </w:r>
      <w:r w:rsidR="00AB0C48" w:rsidRPr="000146C3">
        <w:rPr>
          <w:rFonts w:eastAsia="Times New Roman" w:cstheme="minorHAnsi"/>
          <w:b/>
          <w:bCs/>
          <w:lang w:eastAsia="cs-CZ"/>
        </w:rPr>
        <w:t>ZVLÁŠTNÍ UJEDNÁNÍ NA OCHRANU SPOTŘEBITELE</w:t>
      </w:r>
    </w:p>
    <w:p w14:paraId="713A0A44" w14:textId="1EB03F74" w:rsidR="00AB0C48" w:rsidRPr="000146C3" w:rsidRDefault="004C6F0A" w:rsidP="00016407">
      <w:pPr>
        <w:numPr>
          <w:ilvl w:val="0"/>
          <w:numId w:val="5"/>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V případě uzavření smlouvy distančním způsobem má klient, je-li spotřebitelem, právo odstoupit od příslušné smlouvy bez udání důvodu ve lhůtě 14 dnů. Tato lhůta začíná běžet ode dne následujícího po dni, kdy byla daná smlouva uzavřena (tj. ode dne následujícího po dni, kdy klient odeslal svou objednávku </w:t>
      </w:r>
      <w:r w:rsidR="00DC1CEF">
        <w:rPr>
          <w:rFonts w:eastAsia="Times New Roman" w:cstheme="minorHAnsi"/>
          <w:lang w:eastAsia="cs-CZ"/>
        </w:rPr>
        <w:t>Poskytovateli</w:t>
      </w:r>
      <w:r w:rsidRPr="004C6F0A">
        <w:rPr>
          <w:rFonts w:eastAsia="Times New Roman" w:cstheme="minorHAnsi"/>
          <w:lang w:eastAsia="cs-CZ"/>
        </w:rPr>
        <w:t xml:space="preserve"> a t</w:t>
      </w:r>
      <w:r w:rsidR="00DC1CEF">
        <w:rPr>
          <w:rFonts w:eastAsia="Times New Roman" w:cstheme="minorHAnsi"/>
          <w:lang w:eastAsia="cs-CZ"/>
        </w:rPr>
        <w:t>en</w:t>
      </w:r>
      <w:r w:rsidRPr="004C6F0A">
        <w:rPr>
          <w:rFonts w:eastAsia="Times New Roman" w:cstheme="minorHAnsi"/>
          <w:lang w:eastAsia="cs-CZ"/>
        </w:rPr>
        <w:t xml:space="preserve"> mu přijetí této objednávky potvrdil). </w:t>
      </w:r>
    </w:p>
    <w:p w14:paraId="62BFE344" w14:textId="380F78A9" w:rsidR="004C6F0A" w:rsidRPr="004C6F0A" w:rsidRDefault="004C6F0A" w:rsidP="00016407">
      <w:pPr>
        <w:numPr>
          <w:ilvl w:val="0"/>
          <w:numId w:val="5"/>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Odstoupí-li klient v souladu s výše uvedenými podmínkami od smlouvy, vrátí mu </w:t>
      </w:r>
      <w:r w:rsidR="00DC1CEF">
        <w:rPr>
          <w:rFonts w:eastAsia="Times New Roman" w:cstheme="minorHAnsi"/>
          <w:lang w:eastAsia="cs-CZ"/>
        </w:rPr>
        <w:t>Poskytovatel</w:t>
      </w:r>
      <w:r w:rsidRPr="004C6F0A">
        <w:rPr>
          <w:rFonts w:eastAsia="Times New Roman" w:cstheme="minorHAnsi"/>
          <w:lang w:eastAsia="cs-CZ"/>
        </w:rPr>
        <w:t xml:space="preserve"> bez zbytečného odkladu, nejpozději do 7 dnů ode dne, kdy obdržel odstoupení od smlouvy, uhrazené peněžní prostředky</w:t>
      </w:r>
      <w:r w:rsidR="00AB0C48" w:rsidRPr="000146C3">
        <w:rPr>
          <w:rFonts w:eastAsia="Times New Roman" w:cstheme="minorHAnsi"/>
          <w:lang w:eastAsia="cs-CZ"/>
        </w:rPr>
        <w:t xml:space="preserve">, </w:t>
      </w:r>
      <w:r w:rsidRPr="004C6F0A">
        <w:rPr>
          <w:rFonts w:eastAsia="Times New Roman" w:cstheme="minorHAnsi"/>
          <w:lang w:eastAsia="cs-CZ"/>
        </w:rPr>
        <w:t>které od klienta v souvislosti s příslušnou smlouvou obdržel.</w:t>
      </w:r>
    </w:p>
    <w:p w14:paraId="767E8C2E" w14:textId="79A998DC" w:rsidR="004C6F0A" w:rsidRPr="004C6F0A" w:rsidRDefault="004C6F0A" w:rsidP="00016407">
      <w:pPr>
        <w:numPr>
          <w:ilvl w:val="0"/>
          <w:numId w:val="5"/>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V případě, že bylo před uplynutím 14</w:t>
      </w:r>
      <w:r w:rsidR="00AB0C48" w:rsidRPr="000146C3">
        <w:rPr>
          <w:rFonts w:eastAsia="Times New Roman" w:cstheme="minorHAnsi"/>
          <w:lang w:eastAsia="cs-CZ"/>
        </w:rPr>
        <w:t xml:space="preserve">. </w:t>
      </w:r>
      <w:r w:rsidRPr="004C6F0A">
        <w:rPr>
          <w:rFonts w:eastAsia="Times New Roman" w:cstheme="minorHAnsi"/>
          <w:lang w:eastAsia="cs-CZ"/>
        </w:rPr>
        <w:t>denní lhůty pro odstoupení od smlouvy ve smyslu shora uvedeného již s poskytnutím služeb započato, a to na základě žádosti klienta, resp. s jeho výslovným předchozím souhlasem, nebude moci klient od této smlouvy odstoupit.</w:t>
      </w:r>
    </w:p>
    <w:p w14:paraId="6FD4B0CD" w14:textId="6ECA0CAD" w:rsidR="004C6F0A" w:rsidRPr="000146C3" w:rsidRDefault="004C6F0A" w:rsidP="00016407">
      <w:pPr>
        <w:numPr>
          <w:ilvl w:val="0"/>
          <w:numId w:val="5"/>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V ostatních případech se pro odstoupení od smluv bude postupovat podle příslušných ustanovení občanského zákoníku.</w:t>
      </w:r>
    </w:p>
    <w:p w14:paraId="5A8CED4B" w14:textId="77777777" w:rsidR="00AB0C48" w:rsidRPr="004C6F0A" w:rsidRDefault="00AB0C48" w:rsidP="00AB0C48">
      <w:pPr>
        <w:numPr>
          <w:ilvl w:val="0"/>
          <w:numId w:val="5"/>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K mimosoudnímu řešení spotřebitelských sporů je podle zákona č. 634/1992 Sb., o ochraně spotřebitele, ve znění pozdějších předpisů, příslušná Česká obchodní inspekce. Bližší informace jsou uvedeny na webových stránkách www.coi.cz.</w:t>
      </w:r>
    </w:p>
    <w:p w14:paraId="4E205521" w14:textId="34E0DF07" w:rsidR="004C6F0A" w:rsidRPr="000146C3" w:rsidRDefault="00AB0C48" w:rsidP="008D6D3F">
      <w:pPr>
        <w:numPr>
          <w:ilvl w:val="0"/>
          <w:numId w:val="5"/>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lastRenderedPageBreak/>
        <w:t xml:space="preserve">Spotřebitelé jsou oprávněni použít platformu řešení sporů online k řešení spotřebitelských sporů, v jazyce, který si zvolí. K právě uvedenému mohou spotřebitelé využít platformu dostupnou na webové stránce </w:t>
      </w:r>
      <w:hyperlink r:id="rId6" w:history="1">
        <w:r w:rsidRPr="004C6F0A">
          <w:rPr>
            <w:rFonts w:eastAsia="Times New Roman" w:cstheme="minorHAnsi"/>
            <w:color w:val="0000FF"/>
            <w:u w:val="single"/>
            <w:lang w:eastAsia="cs-CZ"/>
          </w:rPr>
          <w:t>https://webgate.ec.europa.eu/odr</w:t>
        </w:r>
      </w:hyperlink>
      <w:r w:rsidRPr="004C6F0A">
        <w:rPr>
          <w:rFonts w:eastAsia="Times New Roman" w:cstheme="minorHAnsi"/>
          <w:lang w:eastAsia="cs-CZ"/>
        </w:rPr>
        <w:t>.</w:t>
      </w:r>
    </w:p>
    <w:p w14:paraId="63314103" w14:textId="62F8B9CD" w:rsidR="004C6F0A" w:rsidRPr="004C6F0A" w:rsidRDefault="004C6F0A" w:rsidP="008D6D3F">
      <w:pPr>
        <w:spacing w:before="100" w:beforeAutospacing="1" w:after="100" w:afterAutospacing="1" w:line="240" w:lineRule="auto"/>
        <w:jc w:val="both"/>
        <w:outlineLvl w:val="1"/>
        <w:rPr>
          <w:rFonts w:eastAsia="Times New Roman" w:cstheme="minorHAnsi"/>
          <w:lang w:eastAsia="cs-CZ"/>
        </w:rPr>
      </w:pPr>
    </w:p>
    <w:p w14:paraId="34ABD2D6" w14:textId="4936B93B" w:rsidR="007D4850" w:rsidRPr="000146C3" w:rsidRDefault="000146C3" w:rsidP="007D4850">
      <w:pPr>
        <w:pStyle w:val="Nadpis3"/>
        <w:rPr>
          <w:rFonts w:asciiTheme="minorHAnsi" w:hAnsiTheme="minorHAnsi" w:cstheme="minorHAnsi"/>
          <w:sz w:val="22"/>
          <w:szCs w:val="22"/>
        </w:rPr>
      </w:pPr>
      <w:r>
        <w:rPr>
          <w:rFonts w:asciiTheme="minorHAnsi" w:hAnsiTheme="minorHAnsi" w:cstheme="minorHAnsi"/>
          <w:sz w:val="22"/>
          <w:szCs w:val="22"/>
        </w:rPr>
        <w:t xml:space="preserve">IX. </w:t>
      </w:r>
      <w:r w:rsidR="007D4850" w:rsidRPr="000146C3">
        <w:rPr>
          <w:rFonts w:asciiTheme="minorHAnsi" w:hAnsiTheme="minorHAnsi" w:cstheme="minorHAnsi"/>
          <w:sz w:val="22"/>
          <w:szCs w:val="22"/>
        </w:rPr>
        <w:t>OCHRANA DŮVĚRNÝCH INFORMAC</w:t>
      </w:r>
      <w:r w:rsidR="00A8580E">
        <w:rPr>
          <w:rFonts w:asciiTheme="minorHAnsi" w:hAnsiTheme="minorHAnsi" w:cstheme="minorHAnsi"/>
          <w:sz w:val="22"/>
          <w:szCs w:val="22"/>
        </w:rPr>
        <w:t>Í</w:t>
      </w:r>
      <w:r w:rsidR="007D4850" w:rsidRPr="000146C3">
        <w:rPr>
          <w:rFonts w:asciiTheme="minorHAnsi" w:hAnsiTheme="minorHAnsi" w:cstheme="minorHAnsi"/>
          <w:sz w:val="22"/>
          <w:szCs w:val="22"/>
        </w:rPr>
        <w:t>, KNOW-HOW A AUTORSKÝCH PRÁV POSKYTOVATELE</w:t>
      </w:r>
    </w:p>
    <w:p w14:paraId="67350480" w14:textId="77777777" w:rsidR="00A8580E" w:rsidRDefault="007D4850" w:rsidP="009867DB">
      <w:pPr>
        <w:pStyle w:val="Normlnweb"/>
        <w:spacing w:before="0" w:beforeAutospacing="0" w:after="0" w:afterAutospacing="0"/>
        <w:ind w:left="709" w:hanging="425"/>
        <w:jc w:val="both"/>
        <w:rPr>
          <w:rFonts w:asciiTheme="minorHAnsi" w:hAnsiTheme="minorHAnsi" w:cstheme="minorHAnsi"/>
          <w:sz w:val="22"/>
          <w:szCs w:val="22"/>
        </w:rPr>
      </w:pPr>
      <w:r w:rsidRPr="000146C3">
        <w:rPr>
          <w:rFonts w:asciiTheme="minorHAnsi" w:hAnsiTheme="minorHAnsi" w:cstheme="minorHAnsi"/>
          <w:sz w:val="22"/>
          <w:szCs w:val="22"/>
        </w:rPr>
        <w:t xml:space="preserve">1.  </w:t>
      </w:r>
      <w:r w:rsidR="00A8580E">
        <w:rPr>
          <w:rFonts w:asciiTheme="minorHAnsi" w:hAnsiTheme="minorHAnsi" w:cstheme="minorHAnsi"/>
          <w:sz w:val="22"/>
          <w:szCs w:val="22"/>
        </w:rPr>
        <w:tab/>
      </w:r>
      <w:r w:rsidRPr="000146C3">
        <w:rPr>
          <w:rFonts w:asciiTheme="minorHAnsi" w:hAnsiTheme="minorHAnsi" w:cstheme="minorHAnsi"/>
          <w:sz w:val="22"/>
          <w:szCs w:val="22"/>
        </w:rPr>
        <w:t>Klient bere na vědomí skutečnost, že obsah příslušného kurzu, způsob jeho vedení, jakékoli materiály, podklady, informace apod., které mu budou sděleny či předány v souvislosti s kurzem (dále jen „Plnění“) tvoří obchodní tajemství a/nebo know-how a/nebo autorské dílo jehož výhradním držitelem je Poskytovatel.</w:t>
      </w:r>
    </w:p>
    <w:p w14:paraId="30929105" w14:textId="77777777" w:rsidR="009867DB" w:rsidRDefault="007D4850" w:rsidP="009867DB">
      <w:pPr>
        <w:pStyle w:val="Normlnweb"/>
        <w:spacing w:before="0" w:beforeAutospacing="0" w:after="0" w:afterAutospacing="0"/>
        <w:ind w:left="709" w:hanging="425"/>
        <w:jc w:val="both"/>
        <w:rPr>
          <w:rFonts w:asciiTheme="minorHAnsi" w:hAnsiTheme="minorHAnsi" w:cstheme="minorHAnsi"/>
          <w:sz w:val="22"/>
          <w:szCs w:val="22"/>
        </w:rPr>
      </w:pPr>
      <w:r w:rsidRPr="000146C3">
        <w:rPr>
          <w:rFonts w:asciiTheme="minorHAnsi" w:hAnsiTheme="minorHAnsi" w:cstheme="minorHAnsi"/>
          <w:sz w:val="22"/>
          <w:szCs w:val="22"/>
        </w:rPr>
        <w:t xml:space="preserve">2. </w:t>
      </w:r>
      <w:r w:rsidR="009867DB">
        <w:rPr>
          <w:rFonts w:asciiTheme="minorHAnsi" w:hAnsiTheme="minorHAnsi" w:cstheme="minorHAnsi"/>
          <w:sz w:val="22"/>
          <w:szCs w:val="22"/>
        </w:rPr>
        <w:tab/>
      </w:r>
      <w:r w:rsidRPr="000146C3">
        <w:rPr>
          <w:rFonts w:asciiTheme="minorHAnsi" w:hAnsiTheme="minorHAnsi" w:cstheme="minorHAnsi"/>
          <w:sz w:val="22"/>
          <w:szCs w:val="22"/>
        </w:rPr>
        <w:t xml:space="preserve">Klient je oprávněn užít Plnění, či jeho část pouze pro svou vlastní osobní potřebu. Je výslovně zakázáno, aby </w:t>
      </w:r>
      <w:r w:rsidR="00DC1CEF">
        <w:rPr>
          <w:rFonts w:asciiTheme="minorHAnsi" w:hAnsiTheme="minorHAnsi" w:cstheme="minorHAnsi"/>
          <w:sz w:val="22"/>
          <w:szCs w:val="22"/>
        </w:rPr>
        <w:t>k</w:t>
      </w:r>
      <w:r w:rsidRPr="000146C3">
        <w:rPr>
          <w:rFonts w:asciiTheme="minorHAnsi" w:hAnsiTheme="minorHAnsi" w:cstheme="minorHAnsi"/>
          <w:sz w:val="22"/>
          <w:szCs w:val="22"/>
        </w:rPr>
        <w:t>lient kterékoliv Plnění či jeho část poskytl úplatně či bezplatně bez předchozího výslovného písemného souhlasu Poskytovatele jakékoliv třetí osobě nebo kterékoliv Plnění či jeho část užil pro jakékoliv obchodní (komerční) účely.</w:t>
      </w:r>
    </w:p>
    <w:p w14:paraId="33F4E28E" w14:textId="01B9BFD7" w:rsidR="007D4850" w:rsidRDefault="007D4850" w:rsidP="009867DB">
      <w:pPr>
        <w:pStyle w:val="Normlnweb"/>
        <w:spacing w:before="0" w:beforeAutospacing="0" w:after="0" w:afterAutospacing="0"/>
        <w:ind w:left="709" w:hanging="425"/>
        <w:jc w:val="both"/>
        <w:rPr>
          <w:rFonts w:asciiTheme="minorHAnsi" w:hAnsiTheme="minorHAnsi" w:cstheme="minorHAnsi"/>
          <w:sz w:val="22"/>
          <w:szCs w:val="22"/>
        </w:rPr>
      </w:pPr>
      <w:r w:rsidRPr="000146C3">
        <w:rPr>
          <w:rFonts w:asciiTheme="minorHAnsi" w:hAnsiTheme="minorHAnsi" w:cstheme="minorHAnsi"/>
          <w:sz w:val="22"/>
          <w:szCs w:val="22"/>
        </w:rPr>
        <w:t>3.</w:t>
      </w:r>
      <w:r w:rsidR="009867DB">
        <w:rPr>
          <w:rFonts w:asciiTheme="minorHAnsi" w:hAnsiTheme="minorHAnsi" w:cstheme="minorHAnsi"/>
          <w:sz w:val="22"/>
          <w:szCs w:val="22"/>
        </w:rPr>
        <w:tab/>
      </w:r>
      <w:r w:rsidRPr="000146C3">
        <w:rPr>
          <w:rFonts w:asciiTheme="minorHAnsi" w:hAnsiTheme="minorHAnsi" w:cstheme="minorHAnsi"/>
          <w:sz w:val="22"/>
          <w:szCs w:val="22"/>
        </w:rPr>
        <w:t xml:space="preserve">Poruší-li </w:t>
      </w:r>
      <w:r w:rsidR="00DC1CEF">
        <w:rPr>
          <w:rFonts w:asciiTheme="minorHAnsi" w:hAnsiTheme="minorHAnsi" w:cstheme="minorHAnsi"/>
          <w:sz w:val="22"/>
          <w:szCs w:val="22"/>
        </w:rPr>
        <w:t>k</w:t>
      </w:r>
      <w:r w:rsidRPr="000146C3">
        <w:rPr>
          <w:rFonts w:asciiTheme="minorHAnsi" w:hAnsiTheme="minorHAnsi" w:cstheme="minorHAnsi"/>
          <w:sz w:val="22"/>
          <w:szCs w:val="22"/>
        </w:rPr>
        <w:t>lient povinnost v odst. 2, tohoto článku, je povinen uhradit Poskytovateli smluvní pokutu ve výši 100.000,-Kč za každé jednotlivé porušení. Nárok Poskytovatele na náhradu škody tímto není dotčen; úhradou smluvní pokuty není dotčen nárok na náhradu škodu.</w:t>
      </w:r>
    </w:p>
    <w:p w14:paraId="4E015C5E" w14:textId="25416402" w:rsidR="009867DB" w:rsidRDefault="009867DB" w:rsidP="009867DB">
      <w:pPr>
        <w:pStyle w:val="Normlnweb"/>
        <w:spacing w:before="0" w:beforeAutospacing="0" w:after="0" w:afterAutospacing="0"/>
        <w:ind w:left="709" w:hanging="425"/>
        <w:jc w:val="both"/>
        <w:rPr>
          <w:rFonts w:asciiTheme="minorHAnsi" w:hAnsiTheme="minorHAnsi" w:cstheme="minorHAnsi"/>
          <w:sz w:val="22"/>
          <w:szCs w:val="22"/>
        </w:rPr>
      </w:pPr>
    </w:p>
    <w:p w14:paraId="58A673BF" w14:textId="77777777" w:rsidR="009867DB" w:rsidRPr="009867DB" w:rsidRDefault="009867DB" w:rsidP="009867DB">
      <w:pPr>
        <w:pStyle w:val="Normlnweb"/>
        <w:spacing w:before="0" w:beforeAutospacing="0" w:after="0" w:afterAutospacing="0"/>
        <w:ind w:left="709" w:hanging="425"/>
        <w:jc w:val="both"/>
        <w:rPr>
          <w:rFonts w:asciiTheme="minorHAnsi" w:hAnsiTheme="minorHAnsi" w:cstheme="minorHAnsi"/>
          <w:sz w:val="22"/>
          <w:szCs w:val="22"/>
        </w:rPr>
      </w:pPr>
    </w:p>
    <w:p w14:paraId="4537C238" w14:textId="10BCE53F" w:rsidR="004C6F0A" w:rsidRPr="004C6F0A" w:rsidRDefault="004C6F0A" w:rsidP="00016407">
      <w:pPr>
        <w:spacing w:before="100" w:beforeAutospacing="1" w:after="100" w:afterAutospacing="1" w:line="240" w:lineRule="auto"/>
        <w:jc w:val="both"/>
        <w:outlineLvl w:val="1"/>
        <w:rPr>
          <w:rFonts w:eastAsia="Times New Roman" w:cstheme="minorHAnsi"/>
          <w:b/>
          <w:bCs/>
          <w:lang w:eastAsia="cs-CZ"/>
        </w:rPr>
      </w:pPr>
      <w:r w:rsidRPr="004C6F0A">
        <w:rPr>
          <w:rFonts w:eastAsia="Times New Roman" w:cstheme="minorHAnsi"/>
          <w:b/>
          <w:bCs/>
          <w:lang w:eastAsia="cs-CZ"/>
        </w:rPr>
        <w:t>X. DORUČOVÁNÍ</w:t>
      </w:r>
    </w:p>
    <w:p w14:paraId="0722AEBF" w14:textId="17CA3E37" w:rsidR="004C6F0A" w:rsidRPr="004C6F0A" w:rsidRDefault="004C6F0A" w:rsidP="00016407">
      <w:pPr>
        <w:numPr>
          <w:ilvl w:val="0"/>
          <w:numId w:val="12"/>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Veškerá písemná komunikace mezi </w:t>
      </w:r>
      <w:r w:rsidR="00DC1CEF">
        <w:rPr>
          <w:rFonts w:eastAsia="Times New Roman" w:cstheme="minorHAnsi"/>
          <w:lang w:eastAsia="cs-CZ"/>
        </w:rPr>
        <w:t>Poskytovatelem</w:t>
      </w:r>
      <w:r w:rsidRPr="004C6F0A">
        <w:rPr>
          <w:rFonts w:eastAsia="Times New Roman" w:cstheme="minorHAnsi"/>
          <w:lang w:eastAsia="cs-CZ"/>
        </w:rPr>
        <w:t xml:space="preserve"> a klientem bude probíhat elektronicky na emailové adresy, které si tyto strany při uzavření smlouvy sdělí, přičemž smluvní strany uznávají autenticitu takto odesílaných zpráv. Zprávy odeslané na uvedené emailové adresy se považují za doručené dnem, kdy byly úspěšně odeslané na danou adresu.</w:t>
      </w:r>
    </w:p>
    <w:p w14:paraId="5896850A" w14:textId="62DC3BA5" w:rsidR="004C6F0A" w:rsidRDefault="004C6F0A" w:rsidP="00016407">
      <w:pPr>
        <w:numPr>
          <w:ilvl w:val="0"/>
          <w:numId w:val="12"/>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Pro případ, že nebude možné doručovat elektronicky prostřednictvím emailových adres, pak si strany budou doručovat příslušné písemnosti prostřednictvím poskytovatele poštovních služeb, a to na adresy uvedené v záhlaví příslušné smlouvy</w:t>
      </w:r>
      <w:r w:rsidR="00013729" w:rsidRPr="000146C3">
        <w:rPr>
          <w:rFonts w:eastAsia="Times New Roman" w:cstheme="minorHAnsi"/>
          <w:lang w:eastAsia="cs-CZ"/>
        </w:rPr>
        <w:t>, objednávky či sdělené na kontaktní adresy</w:t>
      </w:r>
      <w:r w:rsidRPr="004C6F0A">
        <w:rPr>
          <w:rFonts w:eastAsia="Times New Roman" w:cstheme="minorHAnsi"/>
          <w:lang w:eastAsia="cs-CZ"/>
        </w:rPr>
        <w:t>.</w:t>
      </w:r>
    </w:p>
    <w:p w14:paraId="35E924CC" w14:textId="77777777" w:rsidR="009867DB" w:rsidRPr="004C6F0A" w:rsidRDefault="009867DB" w:rsidP="009867DB">
      <w:pPr>
        <w:spacing w:before="100" w:beforeAutospacing="1" w:after="100" w:afterAutospacing="1" w:line="240" w:lineRule="auto"/>
        <w:ind w:left="720"/>
        <w:jc w:val="both"/>
        <w:rPr>
          <w:rFonts w:eastAsia="Times New Roman" w:cstheme="minorHAnsi"/>
          <w:lang w:eastAsia="cs-CZ"/>
        </w:rPr>
      </w:pPr>
    </w:p>
    <w:p w14:paraId="217ABE8E" w14:textId="30FE1587" w:rsidR="004C6F0A" w:rsidRPr="004C6F0A" w:rsidRDefault="004C6F0A" w:rsidP="00016407">
      <w:pPr>
        <w:spacing w:before="100" w:beforeAutospacing="1" w:after="100" w:afterAutospacing="1" w:line="240" w:lineRule="auto"/>
        <w:jc w:val="both"/>
        <w:outlineLvl w:val="1"/>
        <w:rPr>
          <w:rFonts w:eastAsia="Times New Roman" w:cstheme="minorHAnsi"/>
          <w:b/>
          <w:bCs/>
          <w:lang w:eastAsia="cs-CZ"/>
        </w:rPr>
      </w:pPr>
      <w:r w:rsidRPr="004C6F0A">
        <w:rPr>
          <w:rFonts w:eastAsia="Times New Roman" w:cstheme="minorHAnsi"/>
          <w:b/>
          <w:bCs/>
          <w:lang w:eastAsia="cs-CZ"/>
        </w:rPr>
        <w:t>XI. ZÁVĚREČNÁ USTANOVENÍ</w:t>
      </w:r>
    </w:p>
    <w:p w14:paraId="35759D34" w14:textId="2CEC8304" w:rsidR="007D4850" w:rsidRPr="004C6F0A" w:rsidRDefault="007D4850" w:rsidP="007D4850">
      <w:pPr>
        <w:numPr>
          <w:ilvl w:val="0"/>
          <w:numId w:val="13"/>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Veškeré smlouvy uzavírané mezi </w:t>
      </w:r>
      <w:r w:rsidR="00DC1CEF">
        <w:rPr>
          <w:rFonts w:eastAsia="Times New Roman" w:cstheme="minorHAnsi"/>
          <w:lang w:eastAsia="cs-CZ"/>
        </w:rPr>
        <w:t>Poskytovatelem</w:t>
      </w:r>
      <w:r w:rsidRPr="004C6F0A">
        <w:rPr>
          <w:rFonts w:eastAsia="Times New Roman" w:cstheme="minorHAnsi"/>
          <w:lang w:eastAsia="cs-CZ"/>
        </w:rPr>
        <w:t xml:space="preserve"> a klientem jsou uzavírány v českém jazyce a právní vztahy z takových smluv vyplývající, jakož i právní vztahy vyplývající z těchto VOP se budou řídit výhradně právem České republiky.</w:t>
      </w:r>
    </w:p>
    <w:p w14:paraId="03322301" w14:textId="4A8B1A75" w:rsidR="007D4850" w:rsidRPr="000146C3" w:rsidRDefault="00DC1CEF" w:rsidP="007D4850">
      <w:pPr>
        <w:numPr>
          <w:ilvl w:val="0"/>
          <w:numId w:val="13"/>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Poskytovatel</w:t>
      </w:r>
      <w:r w:rsidR="007D4850" w:rsidRPr="004C6F0A">
        <w:rPr>
          <w:rFonts w:eastAsia="Times New Roman" w:cstheme="minorHAnsi"/>
          <w:lang w:eastAsia="cs-CZ"/>
        </w:rPr>
        <w:t xml:space="preserve"> a klient se v případě sporů týkajících se závazků z jejich smluv (či těchto VOP) nebo týkajících se právních vztahů, které vznikly v souvislosti s takovými smlouvami, vyvinou přiměřené úsilí řešit tyto spory vzájemnou dohodou. Pro případ, že tyto strany nebudou schopny vyřešit svůj vzájemný spor dohodou, pak jsou k rozhodování sporů pravomocné soudy České republiky. Pravomoc jiných soudů se nepřipouští.</w:t>
      </w:r>
    </w:p>
    <w:p w14:paraId="7CED12F7" w14:textId="74B7373F" w:rsidR="004C6F0A" w:rsidRPr="004C6F0A" w:rsidRDefault="00DC1CEF" w:rsidP="00016407">
      <w:pPr>
        <w:numPr>
          <w:ilvl w:val="0"/>
          <w:numId w:val="13"/>
        </w:numPr>
        <w:spacing w:before="100" w:beforeAutospacing="1" w:after="100" w:afterAutospacing="1" w:line="240" w:lineRule="auto"/>
        <w:jc w:val="both"/>
        <w:rPr>
          <w:rFonts w:eastAsia="Times New Roman" w:cstheme="minorHAnsi"/>
          <w:lang w:eastAsia="cs-CZ"/>
        </w:rPr>
      </w:pPr>
      <w:r>
        <w:rPr>
          <w:rFonts w:eastAsia="Times New Roman" w:cstheme="minorHAnsi"/>
          <w:lang w:eastAsia="cs-CZ"/>
        </w:rPr>
        <w:t>Poskytovatel</w:t>
      </w:r>
      <w:r w:rsidR="004C6F0A" w:rsidRPr="004C6F0A">
        <w:rPr>
          <w:rFonts w:eastAsia="Times New Roman" w:cstheme="minorHAnsi"/>
          <w:lang w:eastAsia="cs-CZ"/>
        </w:rPr>
        <w:t xml:space="preserve"> si vyhrazuje právo VOP jednostranně změnit a informovat o tomto včas a bez zbytečného odkladu, a to upozorněním na svých webových stránkách.</w:t>
      </w:r>
    </w:p>
    <w:p w14:paraId="2DFD9594" w14:textId="3B5958F9" w:rsidR="004C6F0A" w:rsidRPr="004C6F0A" w:rsidRDefault="004C6F0A" w:rsidP="00016407">
      <w:pPr>
        <w:numPr>
          <w:ilvl w:val="0"/>
          <w:numId w:val="13"/>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Klient objednáním služeb stvrzuje, že se seznámil s těmito VOP, a že s nimi bez jakýchkoli výhrad souhlasí.</w:t>
      </w:r>
    </w:p>
    <w:p w14:paraId="74600E60" w14:textId="70DE0060" w:rsidR="004C6F0A" w:rsidRPr="004C6F0A" w:rsidRDefault="004C6F0A" w:rsidP="00016407">
      <w:pPr>
        <w:numPr>
          <w:ilvl w:val="0"/>
          <w:numId w:val="13"/>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lastRenderedPageBreak/>
        <w:t xml:space="preserve">Klient je seznámen se skutečností, že služby jemu poskytované jsou určeny výhradně pro něj a nesmí poskytování služeb postoupit třetí osobě bez předchozího písemného souhlasu </w:t>
      </w:r>
      <w:r w:rsidR="00DC1CEF">
        <w:rPr>
          <w:rFonts w:eastAsia="Times New Roman" w:cstheme="minorHAnsi"/>
          <w:lang w:eastAsia="cs-CZ"/>
        </w:rPr>
        <w:t>Poskytovatele</w:t>
      </w:r>
      <w:r w:rsidRPr="004C6F0A">
        <w:rPr>
          <w:rFonts w:eastAsia="Times New Roman" w:cstheme="minorHAnsi"/>
          <w:lang w:eastAsia="cs-CZ"/>
        </w:rPr>
        <w:t xml:space="preserve">. </w:t>
      </w:r>
    </w:p>
    <w:p w14:paraId="2414813F" w14:textId="77777777" w:rsidR="004C6F0A" w:rsidRPr="004C6F0A" w:rsidRDefault="004C6F0A" w:rsidP="00016407">
      <w:pPr>
        <w:numPr>
          <w:ilvl w:val="0"/>
          <w:numId w:val="13"/>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V případě, že se kterékoli ustanovení těchto VOP stane neplatným či nevymahatelným, nebude to mít vliv na platnost či vymahatelnost ostatních ustanovení.</w:t>
      </w:r>
    </w:p>
    <w:p w14:paraId="41AF17D7" w14:textId="5893EEBA" w:rsidR="004C6F0A" w:rsidRPr="004C6F0A" w:rsidRDefault="004C6F0A" w:rsidP="00016407">
      <w:pPr>
        <w:numPr>
          <w:ilvl w:val="0"/>
          <w:numId w:val="13"/>
        </w:numPr>
        <w:spacing w:before="100" w:beforeAutospacing="1" w:after="100" w:afterAutospacing="1" w:line="240" w:lineRule="auto"/>
        <w:jc w:val="both"/>
        <w:rPr>
          <w:rFonts w:eastAsia="Times New Roman" w:cstheme="minorHAnsi"/>
          <w:lang w:eastAsia="cs-CZ"/>
        </w:rPr>
      </w:pPr>
      <w:r w:rsidRPr="004C6F0A">
        <w:rPr>
          <w:rFonts w:eastAsia="Times New Roman" w:cstheme="minorHAnsi"/>
          <w:lang w:eastAsia="cs-CZ"/>
        </w:rPr>
        <w:t xml:space="preserve">Tyto VOP nabývají platnosti a účinnosti dne 1. </w:t>
      </w:r>
      <w:r w:rsidR="007D4850" w:rsidRPr="000146C3">
        <w:rPr>
          <w:rFonts w:eastAsia="Times New Roman" w:cstheme="minorHAnsi"/>
          <w:lang w:eastAsia="cs-CZ"/>
        </w:rPr>
        <w:t xml:space="preserve">července </w:t>
      </w:r>
      <w:r w:rsidRPr="004C6F0A">
        <w:rPr>
          <w:rFonts w:eastAsia="Times New Roman" w:cstheme="minorHAnsi"/>
          <w:lang w:eastAsia="cs-CZ"/>
        </w:rPr>
        <w:t>202</w:t>
      </w:r>
      <w:r w:rsidR="00013729" w:rsidRPr="000146C3">
        <w:rPr>
          <w:rFonts w:eastAsia="Times New Roman" w:cstheme="minorHAnsi"/>
          <w:lang w:eastAsia="cs-CZ"/>
        </w:rPr>
        <w:t>2</w:t>
      </w:r>
      <w:r w:rsidRPr="004C6F0A">
        <w:rPr>
          <w:rFonts w:eastAsia="Times New Roman" w:cstheme="minorHAnsi"/>
          <w:lang w:eastAsia="cs-CZ"/>
        </w:rPr>
        <w:t>.</w:t>
      </w:r>
    </w:p>
    <w:p w14:paraId="5F7DB5F7" w14:textId="77777777" w:rsidR="00461487" w:rsidRPr="000146C3" w:rsidRDefault="00461487" w:rsidP="00016407">
      <w:pPr>
        <w:jc w:val="both"/>
        <w:rPr>
          <w:rFonts w:cstheme="minorHAnsi"/>
        </w:rPr>
      </w:pPr>
    </w:p>
    <w:sectPr w:rsidR="00461487" w:rsidRPr="00014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53C"/>
    <w:multiLevelType w:val="multilevel"/>
    <w:tmpl w:val="AB94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87D1C"/>
    <w:multiLevelType w:val="multilevel"/>
    <w:tmpl w:val="CA5E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E2375"/>
    <w:multiLevelType w:val="multilevel"/>
    <w:tmpl w:val="0C4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BF7098"/>
    <w:multiLevelType w:val="multilevel"/>
    <w:tmpl w:val="A77E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4055C4"/>
    <w:multiLevelType w:val="multilevel"/>
    <w:tmpl w:val="0D24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FD3A75"/>
    <w:multiLevelType w:val="multilevel"/>
    <w:tmpl w:val="9A9009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4C7F6A"/>
    <w:multiLevelType w:val="multilevel"/>
    <w:tmpl w:val="9D123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D954A8"/>
    <w:multiLevelType w:val="multilevel"/>
    <w:tmpl w:val="DA78D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CB5565"/>
    <w:multiLevelType w:val="multilevel"/>
    <w:tmpl w:val="74E4D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EE1DC6"/>
    <w:multiLevelType w:val="multilevel"/>
    <w:tmpl w:val="E8165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942A69"/>
    <w:multiLevelType w:val="multilevel"/>
    <w:tmpl w:val="8824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404024"/>
    <w:multiLevelType w:val="multilevel"/>
    <w:tmpl w:val="E9364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5C2532"/>
    <w:multiLevelType w:val="multilevel"/>
    <w:tmpl w:val="5DD07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6156837">
    <w:abstractNumId w:val="1"/>
  </w:num>
  <w:num w:numId="2" w16cid:durableId="817692768">
    <w:abstractNumId w:val="6"/>
  </w:num>
  <w:num w:numId="3" w16cid:durableId="28530675">
    <w:abstractNumId w:val="4"/>
  </w:num>
  <w:num w:numId="4" w16cid:durableId="1328904704">
    <w:abstractNumId w:val="3"/>
  </w:num>
  <w:num w:numId="5" w16cid:durableId="391852592">
    <w:abstractNumId w:val="12"/>
  </w:num>
  <w:num w:numId="6" w16cid:durableId="696468789">
    <w:abstractNumId w:val="5"/>
  </w:num>
  <w:num w:numId="7" w16cid:durableId="1255430688">
    <w:abstractNumId w:val="9"/>
  </w:num>
  <w:num w:numId="8" w16cid:durableId="1479614114">
    <w:abstractNumId w:val="7"/>
  </w:num>
  <w:num w:numId="9" w16cid:durableId="1994139860">
    <w:abstractNumId w:val="0"/>
  </w:num>
  <w:num w:numId="10" w16cid:durableId="425466764">
    <w:abstractNumId w:val="11"/>
  </w:num>
  <w:num w:numId="11" w16cid:durableId="24907967">
    <w:abstractNumId w:val="10"/>
  </w:num>
  <w:num w:numId="12" w16cid:durableId="524488102">
    <w:abstractNumId w:val="8"/>
  </w:num>
  <w:num w:numId="13" w16cid:durableId="1007368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0A"/>
    <w:rsid w:val="00013729"/>
    <w:rsid w:val="000146C3"/>
    <w:rsid w:val="00016407"/>
    <w:rsid w:val="00020371"/>
    <w:rsid w:val="000420E0"/>
    <w:rsid w:val="00105D4A"/>
    <w:rsid w:val="00151009"/>
    <w:rsid w:val="0021644D"/>
    <w:rsid w:val="00377550"/>
    <w:rsid w:val="004326A8"/>
    <w:rsid w:val="00461487"/>
    <w:rsid w:val="004C6F0A"/>
    <w:rsid w:val="00507852"/>
    <w:rsid w:val="00647D43"/>
    <w:rsid w:val="006B7303"/>
    <w:rsid w:val="007D4850"/>
    <w:rsid w:val="008C2632"/>
    <w:rsid w:val="008D6D3F"/>
    <w:rsid w:val="009127D1"/>
    <w:rsid w:val="009867DB"/>
    <w:rsid w:val="009A4B69"/>
    <w:rsid w:val="00A8580E"/>
    <w:rsid w:val="00AB0C48"/>
    <w:rsid w:val="00AB13FA"/>
    <w:rsid w:val="00B131FD"/>
    <w:rsid w:val="00B77421"/>
    <w:rsid w:val="00B850BD"/>
    <w:rsid w:val="00DC1CEF"/>
    <w:rsid w:val="00DE12F8"/>
    <w:rsid w:val="00EE5706"/>
    <w:rsid w:val="00F91C4D"/>
    <w:rsid w:val="00FA46A7"/>
    <w:rsid w:val="00FA7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70E1"/>
  <w15:chartTrackingRefBased/>
  <w15:docId w15:val="{43733172-B48A-4453-A97E-2E8B550D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C6F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C6F0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C6F0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6F0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C6F0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C6F0A"/>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4C6F0A"/>
    <w:rPr>
      <w:b/>
      <w:bCs/>
    </w:rPr>
  </w:style>
  <w:style w:type="paragraph" w:styleId="Normlnweb">
    <w:name w:val="Normal (Web)"/>
    <w:basedOn w:val="Normln"/>
    <w:uiPriority w:val="99"/>
    <w:unhideWhenUsed/>
    <w:rsid w:val="004C6F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C6F0A"/>
    <w:rPr>
      <w:color w:val="0000FF"/>
      <w:u w:val="single"/>
    </w:rPr>
  </w:style>
  <w:style w:type="character" w:styleId="Nevyeenzmnka">
    <w:name w:val="Unresolved Mention"/>
    <w:basedOn w:val="Standardnpsmoodstavce"/>
    <w:uiPriority w:val="99"/>
    <w:semiHidden/>
    <w:unhideWhenUsed/>
    <w:rsid w:val="006B7303"/>
    <w:rPr>
      <w:color w:val="605E5C"/>
      <w:shd w:val="clear" w:color="auto" w:fill="E1DFDD"/>
    </w:rPr>
  </w:style>
  <w:style w:type="paragraph" w:styleId="Odstavecseseznamem">
    <w:name w:val="List Paragraph"/>
    <w:basedOn w:val="Normln"/>
    <w:uiPriority w:val="34"/>
    <w:qFormat/>
    <w:rsid w:val="00B850BD"/>
    <w:pPr>
      <w:ind w:left="720"/>
      <w:contextualSpacing/>
    </w:pPr>
  </w:style>
  <w:style w:type="character" w:customStyle="1" w:styleId="nowrap">
    <w:name w:val="nowrap"/>
    <w:basedOn w:val="Standardnpsmoodstavce"/>
    <w:rsid w:val="0050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9924">
      <w:bodyDiv w:val="1"/>
      <w:marLeft w:val="0"/>
      <w:marRight w:val="0"/>
      <w:marTop w:val="0"/>
      <w:marBottom w:val="0"/>
      <w:divBdr>
        <w:top w:val="none" w:sz="0" w:space="0" w:color="auto"/>
        <w:left w:val="none" w:sz="0" w:space="0" w:color="auto"/>
        <w:bottom w:val="none" w:sz="0" w:space="0" w:color="auto"/>
        <w:right w:val="none" w:sz="0" w:space="0" w:color="auto"/>
      </w:divBdr>
      <w:divsChild>
        <w:div w:id="2083063529">
          <w:marLeft w:val="0"/>
          <w:marRight w:val="0"/>
          <w:marTop w:val="0"/>
          <w:marBottom w:val="0"/>
          <w:divBdr>
            <w:top w:val="none" w:sz="0" w:space="0" w:color="auto"/>
            <w:left w:val="none" w:sz="0" w:space="0" w:color="auto"/>
            <w:bottom w:val="none" w:sz="0" w:space="0" w:color="auto"/>
            <w:right w:val="none" w:sz="0" w:space="0" w:color="auto"/>
          </w:divBdr>
          <w:divsChild>
            <w:div w:id="2778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5982">
      <w:bodyDiv w:val="1"/>
      <w:marLeft w:val="0"/>
      <w:marRight w:val="0"/>
      <w:marTop w:val="0"/>
      <w:marBottom w:val="0"/>
      <w:divBdr>
        <w:top w:val="none" w:sz="0" w:space="0" w:color="auto"/>
        <w:left w:val="none" w:sz="0" w:space="0" w:color="auto"/>
        <w:bottom w:val="none" w:sz="0" w:space="0" w:color="auto"/>
        <w:right w:val="none" w:sz="0" w:space="0" w:color="auto"/>
      </w:divBdr>
    </w:div>
    <w:div w:id="1420366855">
      <w:bodyDiv w:val="1"/>
      <w:marLeft w:val="0"/>
      <w:marRight w:val="0"/>
      <w:marTop w:val="0"/>
      <w:marBottom w:val="0"/>
      <w:divBdr>
        <w:top w:val="none" w:sz="0" w:space="0" w:color="auto"/>
        <w:left w:val="none" w:sz="0" w:space="0" w:color="auto"/>
        <w:bottom w:val="none" w:sz="0" w:space="0" w:color="auto"/>
        <w:right w:val="none" w:sz="0" w:space="0" w:color="auto"/>
      </w:divBdr>
    </w:div>
    <w:div w:id="1462264209">
      <w:bodyDiv w:val="1"/>
      <w:marLeft w:val="0"/>
      <w:marRight w:val="0"/>
      <w:marTop w:val="0"/>
      <w:marBottom w:val="0"/>
      <w:divBdr>
        <w:top w:val="none" w:sz="0" w:space="0" w:color="auto"/>
        <w:left w:val="none" w:sz="0" w:space="0" w:color="auto"/>
        <w:bottom w:val="none" w:sz="0" w:space="0" w:color="auto"/>
        <w:right w:val="none" w:sz="0" w:space="0" w:color="auto"/>
      </w:divBdr>
    </w:div>
    <w:div w:id="19645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gate.ec.europa.eu/odr" TargetMode="External"/><Relationship Id="rId5" Type="http://schemas.openxmlformats.org/officeDocument/2006/relationships/hyperlink" Target="http://www.etpactu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1753</Words>
  <Characters>10349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Votočková</dc:creator>
  <cp:keywords/>
  <dc:description/>
  <cp:lastModifiedBy>Lucie Votočková</cp:lastModifiedBy>
  <cp:revision>10</cp:revision>
  <dcterms:created xsi:type="dcterms:W3CDTF">2022-06-23T12:24:00Z</dcterms:created>
  <dcterms:modified xsi:type="dcterms:W3CDTF">2022-06-29T07:06:00Z</dcterms:modified>
</cp:coreProperties>
</file>